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DB5C9" w14:textId="469A4ABA" w:rsidR="00EA74E6" w:rsidRPr="000669D5" w:rsidRDefault="00DB7FC9" w:rsidP="13A3820D">
      <w:pPr>
        <w:pStyle w:val="Title"/>
      </w:pPr>
      <w:r w:rsidRPr="000669D5">
        <w:t>Policies at CCLSYS</w:t>
      </w:r>
    </w:p>
    <w:p w14:paraId="74255BFD" w14:textId="1BD091CA" w:rsidR="7AD42315" w:rsidRPr="000669D5" w:rsidRDefault="7AD42315" w:rsidP="13A3820D">
      <w:r w:rsidRPr="000669D5">
        <w:t>In the Cambria County Library System</w:t>
      </w:r>
      <w:r w:rsidR="00472D61" w:rsidRPr="000669D5">
        <w:t xml:space="preserve"> (CCLSYS),</w:t>
      </w:r>
      <w:r w:rsidRPr="000669D5">
        <w:t xml:space="preserve"> member-lib</w:t>
      </w:r>
      <w:r w:rsidR="45C202ED" w:rsidRPr="000669D5">
        <w:t xml:space="preserve">raries are required to follow certain policies that are set at the state, district, </w:t>
      </w:r>
      <w:r w:rsidR="005563AB" w:rsidRPr="000669D5">
        <w:t xml:space="preserve">and </w:t>
      </w:r>
      <w:r w:rsidR="45C202ED" w:rsidRPr="000669D5">
        <w:t xml:space="preserve">system level. </w:t>
      </w:r>
      <w:r w:rsidR="7E8483DC" w:rsidRPr="000669D5">
        <w:t xml:space="preserve">The information included in this document is intended to outline and specify policies that impact the services provided by </w:t>
      </w:r>
      <w:r w:rsidR="01B0B282" w:rsidRPr="000669D5">
        <w:t>member libraries</w:t>
      </w:r>
      <w:r w:rsidR="7E8483DC" w:rsidRPr="000669D5">
        <w:t>. The Cambria County Library System</w:t>
      </w:r>
      <w:r w:rsidR="36C2D2AA" w:rsidRPr="000669D5">
        <w:t xml:space="preserve"> has attempted to create a thorough record of the policies enacted on a system </w:t>
      </w:r>
      <w:r w:rsidR="657F0945" w:rsidRPr="000669D5">
        <w:t>level. T</w:t>
      </w:r>
      <w:r w:rsidR="36C2D2AA" w:rsidRPr="000669D5">
        <w:t xml:space="preserve">he information </w:t>
      </w:r>
      <w:r w:rsidR="2DA606A9" w:rsidRPr="000669D5">
        <w:t xml:space="preserve">provided </w:t>
      </w:r>
      <w:r w:rsidR="36C2D2AA" w:rsidRPr="000669D5">
        <w:t>is subject to change and may not be a fully complete record of all policies and procedures</w:t>
      </w:r>
      <w:r w:rsidR="00472D61" w:rsidRPr="000669D5">
        <w:t xml:space="preserve"> in the system.</w:t>
      </w:r>
    </w:p>
    <w:p w14:paraId="3E73B1D7" w14:textId="77777777" w:rsidR="00DB7FC9" w:rsidRPr="000669D5" w:rsidRDefault="00DB7FC9" w:rsidP="00DB7FC9">
      <w:pPr>
        <w:pStyle w:val="Heading1"/>
        <w:rPr>
          <w:color w:val="auto"/>
        </w:rPr>
      </w:pPr>
      <w:r w:rsidRPr="000669D5">
        <w:rPr>
          <w:color w:val="auto"/>
        </w:rPr>
        <w:t>Circulation</w:t>
      </w:r>
    </w:p>
    <w:p w14:paraId="475D0C03" w14:textId="1A1CA791" w:rsidR="006B3AFE" w:rsidRPr="000669D5" w:rsidRDefault="00DB7FC9" w:rsidP="006B3AFE">
      <w:r w:rsidRPr="000669D5">
        <w:rPr>
          <w:b/>
          <w:bCs/>
        </w:rPr>
        <w:t>Overdue Fines</w:t>
      </w:r>
      <w:r w:rsidR="00C0523F" w:rsidRPr="000669D5">
        <w:rPr>
          <w:b/>
          <w:bCs/>
        </w:rPr>
        <w:t>:</w:t>
      </w:r>
      <w:r w:rsidR="00C0523F" w:rsidRPr="000669D5">
        <w:t xml:space="preserve"> </w:t>
      </w:r>
      <w:r w:rsidR="005563AB" w:rsidRPr="000669D5">
        <w:t>All libraries in Cambria County must administer and collect fines</w:t>
      </w:r>
      <w:r w:rsidR="001C70CC" w:rsidRPr="000669D5">
        <w:t xml:space="preserve"> at the time </w:t>
      </w:r>
      <w:r w:rsidR="00B6613B" w:rsidRPr="000669D5">
        <w:t>this policy document was published</w:t>
      </w:r>
      <w:r w:rsidR="005563AB" w:rsidRPr="000669D5">
        <w:t xml:space="preserve">. </w:t>
      </w:r>
      <w:r w:rsidR="00C0523F" w:rsidRPr="000669D5">
        <w:t>For</w:t>
      </w:r>
      <w:r w:rsidR="002131D0" w:rsidRPr="000669D5">
        <w:t xml:space="preserve"> books and</w:t>
      </w:r>
      <w:r w:rsidR="00C0523F" w:rsidRPr="000669D5">
        <w:t xml:space="preserve"> most</w:t>
      </w:r>
      <w:r w:rsidR="002131D0" w:rsidRPr="000669D5">
        <w:t xml:space="preserve"> other</w:t>
      </w:r>
      <w:r w:rsidR="00C0523F" w:rsidRPr="000669D5">
        <w:t xml:space="preserve"> items, fines accrue at a rate of </w:t>
      </w:r>
      <w:r w:rsidR="00425F41" w:rsidRPr="000669D5">
        <w:t>$0.25/day.</w:t>
      </w:r>
      <w:r w:rsidR="2F97D3B8" w:rsidRPr="000669D5">
        <w:t xml:space="preserve"> DVD</w:t>
      </w:r>
      <w:r w:rsidR="69F35681" w:rsidRPr="000669D5">
        <w:t xml:space="preserve"> </w:t>
      </w:r>
      <w:r w:rsidR="2F97D3B8" w:rsidRPr="000669D5">
        <w:t>fines accru</w:t>
      </w:r>
      <w:r w:rsidR="4F5DF7E7" w:rsidRPr="000669D5">
        <w:t xml:space="preserve">e </w:t>
      </w:r>
      <w:r w:rsidR="2F97D3B8" w:rsidRPr="000669D5">
        <w:t>at a rate of $1 per day.</w:t>
      </w:r>
      <w:r w:rsidR="00425F41" w:rsidRPr="000669D5">
        <w:t xml:space="preserve"> </w:t>
      </w:r>
      <w:r w:rsidR="002131D0" w:rsidRPr="000669D5">
        <w:t xml:space="preserve">Patrons </w:t>
      </w:r>
      <w:r w:rsidR="006B774F" w:rsidRPr="000669D5">
        <w:t>do not have</w:t>
      </w:r>
      <w:r w:rsidR="002131D0" w:rsidRPr="000669D5">
        <w:t xml:space="preserve"> </w:t>
      </w:r>
      <w:r w:rsidR="00425F41" w:rsidRPr="000669D5">
        <w:t>to pay</w:t>
      </w:r>
      <w:r w:rsidR="0053088B" w:rsidRPr="000669D5">
        <w:t xml:space="preserve"> the fine</w:t>
      </w:r>
      <w:r w:rsidR="00425F41" w:rsidRPr="000669D5">
        <w:t xml:space="preserve"> at their home library or</w:t>
      </w:r>
      <w:r w:rsidR="005E285A" w:rsidRPr="000669D5">
        <w:t xml:space="preserve"> at</w:t>
      </w:r>
      <w:r w:rsidR="00425F41" w:rsidRPr="000669D5">
        <w:t xml:space="preserve"> the </w:t>
      </w:r>
      <w:r w:rsidR="005E285A" w:rsidRPr="000669D5">
        <w:t>library that owns an</w:t>
      </w:r>
      <w:r w:rsidR="00425F41" w:rsidRPr="000669D5">
        <w:t xml:space="preserve"> overdue item</w:t>
      </w:r>
      <w:r w:rsidR="002131D0" w:rsidRPr="000669D5">
        <w:t>, but can pay a fine at any library in the system</w:t>
      </w:r>
      <w:r w:rsidR="00425F41" w:rsidRPr="000669D5">
        <w:t>.</w:t>
      </w:r>
      <w:r w:rsidR="006B774F" w:rsidRPr="000669D5">
        <w:t xml:space="preserve"> The library that collects the fine </w:t>
      </w:r>
      <w:r w:rsidR="005563AB" w:rsidRPr="000669D5">
        <w:t xml:space="preserve">shall </w:t>
      </w:r>
      <w:r w:rsidR="006B774F" w:rsidRPr="000669D5">
        <w:t xml:space="preserve">keep it </w:t>
      </w:r>
      <w:r w:rsidR="005563AB" w:rsidRPr="000669D5">
        <w:t>as</w:t>
      </w:r>
      <w:r w:rsidR="006B774F" w:rsidRPr="000669D5">
        <w:t xml:space="preserve"> their</w:t>
      </w:r>
      <w:r w:rsidR="005563AB" w:rsidRPr="000669D5">
        <w:t xml:space="preserve"> own</w:t>
      </w:r>
      <w:r w:rsidR="006B774F" w:rsidRPr="000669D5">
        <w:t xml:space="preserve"> revenue.</w:t>
      </w:r>
      <w:r w:rsidR="00E340C4" w:rsidRPr="000669D5">
        <w:t xml:space="preserve"> Libraries </w:t>
      </w:r>
      <w:r w:rsidR="00046D86" w:rsidRPr="000669D5">
        <w:t>may only forgive fines</w:t>
      </w:r>
      <w:r w:rsidR="009620B0" w:rsidRPr="000669D5">
        <w:t xml:space="preserve"> on items owned by the</w:t>
      </w:r>
      <w:r w:rsidR="00844BC7" w:rsidRPr="000669D5">
        <w:t xml:space="preserve">ir library, and cannot forgive fines </w:t>
      </w:r>
      <w:r w:rsidR="00867D35" w:rsidRPr="000669D5">
        <w:t>accrued for items owned by any other library.</w:t>
      </w:r>
      <w:r w:rsidR="008212DF" w:rsidRPr="000669D5">
        <w:t xml:space="preserve"> </w:t>
      </w:r>
    </w:p>
    <w:p w14:paraId="509DAA89" w14:textId="420DFA50" w:rsidR="00B71685" w:rsidRPr="000669D5" w:rsidRDefault="00B71685" w:rsidP="006B3AFE">
      <w:r w:rsidRPr="000669D5">
        <w:rPr>
          <w:b/>
          <w:bCs/>
        </w:rPr>
        <w:t>2025 Overdue Fine Policy Change</w:t>
      </w:r>
      <w:r w:rsidRPr="000669D5">
        <w:t xml:space="preserve">: </w:t>
      </w:r>
      <w:r w:rsidR="009C7CD6" w:rsidRPr="000669D5">
        <w:t xml:space="preserve">This topic has been discussed and is under review with the member-library directors </w:t>
      </w:r>
      <w:r w:rsidR="00113645" w:rsidRPr="000669D5">
        <w:t xml:space="preserve">as well as the system board of directors. Although </w:t>
      </w:r>
      <w:r w:rsidR="00B6613B" w:rsidRPr="000669D5">
        <w:t>a final decision has not been made</w:t>
      </w:r>
      <w:r w:rsidR="00113645" w:rsidRPr="000669D5">
        <w:t xml:space="preserve">, it is </w:t>
      </w:r>
      <w:r w:rsidR="00167BF6" w:rsidRPr="000669D5">
        <w:t>expected</w:t>
      </w:r>
      <w:r w:rsidR="00113645" w:rsidRPr="000669D5">
        <w:t xml:space="preserve"> that a system-wide fine-free policy will be implemented. The Bo</w:t>
      </w:r>
      <w:r w:rsidR="00167BF6" w:rsidRPr="000669D5">
        <w:t>a</w:t>
      </w:r>
      <w:r w:rsidR="00113645" w:rsidRPr="000669D5">
        <w:t xml:space="preserve">rd of Directors recognizes this </w:t>
      </w:r>
      <w:r w:rsidR="00FC615A" w:rsidRPr="000669D5">
        <w:t xml:space="preserve">is not a unanimous decision </w:t>
      </w:r>
      <w:r w:rsidR="00167BF6" w:rsidRPr="000669D5">
        <w:t xml:space="preserve">by the member libraries </w:t>
      </w:r>
      <w:r w:rsidR="00FC615A" w:rsidRPr="000669D5">
        <w:t xml:space="preserve">but </w:t>
      </w:r>
      <w:r w:rsidR="00167BF6" w:rsidRPr="000669D5">
        <w:t>represents</w:t>
      </w:r>
      <w:r w:rsidR="00FC615A" w:rsidRPr="000669D5">
        <w:t xml:space="preserve"> the majority of the </w:t>
      </w:r>
      <w:r w:rsidR="00167BF6" w:rsidRPr="000669D5">
        <w:t xml:space="preserve">CCLSYS consortium.  </w:t>
      </w:r>
      <w:r w:rsidR="00FC615A" w:rsidRPr="000669D5">
        <w:t xml:space="preserve">The final decision is </w:t>
      </w:r>
      <w:r w:rsidR="001C70CC" w:rsidRPr="000669D5">
        <w:t>expected in the</w:t>
      </w:r>
      <w:r w:rsidR="00FC615A" w:rsidRPr="000669D5">
        <w:t xml:space="preserve"> first quarter of 2025. Any opinions (including disagreement</w:t>
      </w:r>
      <w:r w:rsidR="0091687B" w:rsidRPr="000669D5">
        <w:t>s and strongly opposing views) may be sent to the CCLSYS Board of Directors, addressed A</w:t>
      </w:r>
      <w:r w:rsidR="001C70CC" w:rsidRPr="000669D5">
        <w:t>ttn:</w:t>
      </w:r>
      <w:r w:rsidR="0091687B" w:rsidRPr="000669D5">
        <w:t xml:space="preserve"> Al</w:t>
      </w:r>
      <w:r w:rsidR="001C70CC" w:rsidRPr="000669D5">
        <w:t>an</w:t>
      </w:r>
      <w:r w:rsidR="0091687B" w:rsidRPr="000669D5">
        <w:t xml:space="preserve"> Met</w:t>
      </w:r>
      <w:r w:rsidR="001C70CC" w:rsidRPr="000669D5">
        <w:t>z</w:t>
      </w:r>
      <w:r w:rsidR="0091687B" w:rsidRPr="000669D5">
        <w:t xml:space="preserve">ler. </w:t>
      </w:r>
      <w:r w:rsidR="00167BF6" w:rsidRPr="000669D5">
        <w:t>It is recommended for budgetary purposes to plan to move forward without this income in the future.</w:t>
      </w:r>
    </w:p>
    <w:p w14:paraId="777A6C6E" w14:textId="7BE583DE" w:rsidR="00C0523F" w:rsidRPr="000669D5" w:rsidRDefault="00E340C4" w:rsidP="13A3820D">
      <w:r w:rsidRPr="000669D5">
        <w:rPr>
          <w:b/>
          <w:bCs/>
        </w:rPr>
        <w:t>Rental Charges</w:t>
      </w:r>
      <w:r w:rsidRPr="000669D5">
        <w:t xml:space="preserve">: </w:t>
      </w:r>
      <w:r w:rsidR="002131D0" w:rsidRPr="000669D5">
        <w:t>Member libraries may charge different fees</w:t>
      </w:r>
      <w:r w:rsidR="00425F41" w:rsidRPr="000669D5">
        <w:t xml:space="preserve"> for rental items</w:t>
      </w:r>
      <w:r w:rsidR="00563EB9" w:rsidRPr="000669D5">
        <w:t xml:space="preserve"> such</w:t>
      </w:r>
      <w:r w:rsidR="002131D0" w:rsidRPr="000669D5">
        <w:t xml:space="preserve"> Chromebooks</w:t>
      </w:r>
      <w:r w:rsidR="00425F41" w:rsidRPr="000669D5">
        <w:t xml:space="preserve">, Board Games, </w:t>
      </w:r>
      <w:r w:rsidR="00CC33AE" w:rsidRPr="000669D5">
        <w:t>etc</w:t>
      </w:r>
      <w:r w:rsidR="002131D0" w:rsidRPr="000669D5">
        <w:t>.</w:t>
      </w:r>
    </w:p>
    <w:p w14:paraId="2E9EA44F" w14:textId="1EBB6AE4" w:rsidR="00DB7FC9" w:rsidRPr="000669D5" w:rsidRDefault="00DB7FC9" w:rsidP="13A3820D">
      <w:pPr>
        <w:rPr>
          <w:b/>
          <w:bCs/>
        </w:rPr>
      </w:pPr>
      <w:r w:rsidRPr="000669D5">
        <w:rPr>
          <w:b/>
          <w:bCs/>
        </w:rPr>
        <w:t>Replacement Fees</w:t>
      </w:r>
      <w:r w:rsidR="00425F41" w:rsidRPr="000669D5">
        <w:rPr>
          <w:b/>
          <w:bCs/>
        </w:rPr>
        <w:t xml:space="preserve">: </w:t>
      </w:r>
      <w:r w:rsidR="00425F41" w:rsidRPr="000669D5">
        <w:t xml:space="preserve">Items that are lost or damaged are subject to a replacement fee equal to the cost of </w:t>
      </w:r>
      <w:r w:rsidR="00005159" w:rsidRPr="000669D5">
        <w:t>the item’s replacement</w:t>
      </w:r>
      <w:r w:rsidR="002131D0" w:rsidRPr="000669D5">
        <w:t xml:space="preserve"> plus a </w:t>
      </w:r>
      <w:r w:rsidR="00425F41" w:rsidRPr="000669D5">
        <w:t xml:space="preserve">$5 </w:t>
      </w:r>
      <w:r w:rsidR="00765DD0" w:rsidRPr="000669D5">
        <w:t xml:space="preserve">processing fee. The fees may be </w:t>
      </w:r>
      <w:r w:rsidR="002131D0" w:rsidRPr="000669D5">
        <w:t>paid</w:t>
      </w:r>
      <w:r w:rsidR="00765DD0" w:rsidRPr="000669D5">
        <w:t xml:space="preserve"> at any CCLSYS member library but must be sent to the library that owns the item</w:t>
      </w:r>
      <w:r w:rsidR="006B774F" w:rsidRPr="000669D5">
        <w:t xml:space="preserve"> so that the library can purchase the replacement</w:t>
      </w:r>
      <w:r w:rsidR="00765DD0" w:rsidRPr="000669D5">
        <w:t xml:space="preserve">. </w:t>
      </w:r>
    </w:p>
    <w:p w14:paraId="1712375B" w14:textId="3389A388" w:rsidR="00DB7FC9" w:rsidRPr="000669D5" w:rsidRDefault="00DB7FC9" w:rsidP="13A3820D">
      <w:r w:rsidRPr="000669D5">
        <w:rPr>
          <w:b/>
          <w:bCs/>
        </w:rPr>
        <w:t>Renewal Periods</w:t>
      </w:r>
      <w:r w:rsidR="00425F41" w:rsidRPr="000669D5">
        <w:rPr>
          <w:b/>
          <w:bCs/>
        </w:rPr>
        <w:t>:</w:t>
      </w:r>
      <w:r w:rsidR="00765DD0" w:rsidRPr="000669D5">
        <w:rPr>
          <w:b/>
          <w:bCs/>
        </w:rPr>
        <w:t xml:space="preserve"> </w:t>
      </w:r>
      <w:r w:rsidR="00765DD0" w:rsidRPr="000669D5">
        <w:t>Books may be taken out for an initial 2</w:t>
      </w:r>
      <w:r w:rsidR="00005159" w:rsidRPr="000669D5">
        <w:t>-</w:t>
      </w:r>
      <w:r w:rsidR="00765DD0" w:rsidRPr="000669D5">
        <w:t>week period and are eligible for renewal twice for additional 2</w:t>
      </w:r>
      <w:r w:rsidR="002732D2" w:rsidRPr="000669D5">
        <w:t>-</w:t>
      </w:r>
      <w:r w:rsidR="00765DD0" w:rsidRPr="000669D5">
        <w:t xml:space="preserve">week periods, for a total of </w:t>
      </w:r>
      <w:r w:rsidR="006B3AFE" w:rsidRPr="000669D5">
        <w:t>one</w:t>
      </w:r>
      <w:r w:rsidR="00765DD0" w:rsidRPr="000669D5">
        <w:t xml:space="preserve"> </w:t>
      </w:r>
      <w:r w:rsidR="00CC33AE" w:rsidRPr="000669D5">
        <w:t>6-week</w:t>
      </w:r>
      <w:r w:rsidR="00765DD0" w:rsidRPr="000669D5">
        <w:t xml:space="preserve"> borrowing period. Borrowing periods for DVDs and CDs, board games, computer equipment, Hot Spots, and other “Library of Things” items </w:t>
      </w:r>
      <w:r w:rsidR="002131D0" w:rsidRPr="000669D5">
        <w:t>may be set</w:t>
      </w:r>
      <w:r w:rsidR="00765DD0" w:rsidRPr="000669D5">
        <w:t xml:space="preserve"> at an individual library level. If an item is placed on hold by another patron, it is not eligible to be renewed.</w:t>
      </w:r>
      <w:r w:rsidR="002131D0" w:rsidRPr="000669D5">
        <w:t xml:space="preserve"> </w:t>
      </w:r>
    </w:p>
    <w:p w14:paraId="647EEAB5" w14:textId="5FB49E01" w:rsidR="0053088B" w:rsidRPr="000669D5" w:rsidRDefault="0053088B" w:rsidP="13A3820D">
      <w:r w:rsidRPr="000669D5">
        <w:rPr>
          <w:b/>
          <w:bCs/>
        </w:rPr>
        <w:t>Autorenewal:</w:t>
      </w:r>
      <w:r w:rsidRPr="000669D5">
        <w:t xml:space="preserve"> All standard items </w:t>
      </w:r>
      <w:r w:rsidR="00153352" w:rsidRPr="000669D5">
        <w:t xml:space="preserve">(books) </w:t>
      </w:r>
      <w:r w:rsidRPr="000669D5">
        <w:t xml:space="preserve">in the system are </w:t>
      </w:r>
      <w:r w:rsidR="00153352" w:rsidRPr="000669D5">
        <w:t xml:space="preserve">set for Automatic Renewal. Items will be renewed twice for 2-week periods. </w:t>
      </w:r>
      <w:r w:rsidR="006B774F" w:rsidRPr="000669D5">
        <w:t xml:space="preserve">DVDs and technology items do not </w:t>
      </w:r>
      <w:r w:rsidR="00594AC4" w:rsidRPr="000669D5">
        <w:t>auto</w:t>
      </w:r>
      <w:r w:rsidR="00981E45" w:rsidRPr="000669D5">
        <w:t xml:space="preserve">matically </w:t>
      </w:r>
      <w:r w:rsidR="006B774F" w:rsidRPr="000669D5">
        <w:t>renew. Items with holds or that have met the renewal limit will not automatically renew.</w:t>
      </w:r>
    </w:p>
    <w:p w14:paraId="74537277" w14:textId="77777777" w:rsidR="00DB7FC9" w:rsidRPr="000669D5" w:rsidRDefault="00DB7FC9" w:rsidP="00DB7FC9">
      <w:pPr>
        <w:pStyle w:val="Heading1"/>
        <w:rPr>
          <w:color w:val="auto"/>
        </w:rPr>
      </w:pPr>
      <w:r w:rsidRPr="000669D5">
        <w:rPr>
          <w:color w:val="auto"/>
        </w:rPr>
        <w:t>Cataloging</w:t>
      </w:r>
    </w:p>
    <w:p w14:paraId="405B3E9C" w14:textId="4E3B2871" w:rsidR="00DB7FC9" w:rsidRPr="000669D5" w:rsidRDefault="00DB7FC9" w:rsidP="13A3820D">
      <w:pPr>
        <w:rPr>
          <w:b/>
          <w:bCs/>
        </w:rPr>
      </w:pPr>
      <w:r w:rsidRPr="000669D5">
        <w:rPr>
          <w:b/>
          <w:bCs/>
        </w:rPr>
        <w:t>Copy Cataloging</w:t>
      </w:r>
      <w:r w:rsidR="00956369" w:rsidRPr="000669D5">
        <w:rPr>
          <w:b/>
          <w:bCs/>
        </w:rPr>
        <w:t xml:space="preserve">: </w:t>
      </w:r>
      <w:r w:rsidR="00956369" w:rsidRPr="000669D5">
        <w:t>Library Staff who do cataloging are required to complete SPARK’s 1</w:t>
      </w:r>
      <w:r w:rsidR="00956369" w:rsidRPr="000669D5">
        <w:rPr>
          <w:vertAlign w:val="superscript"/>
        </w:rPr>
        <w:t>st</w:t>
      </w:r>
      <w:r w:rsidR="00956369" w:rsidRPr="000669D5">
        <w:t xml:space="preserve"> and 2</w:t>
      </w:r>
      <w:r w:rsidR="00956369" w:rsidRPr="000669D5">
        <w:rPr>
          <w:vertAlign w:val="superscript"/>
        </w:rPr>
        <w:t>nd</w:t>
      </w:r>
      <w:r w:rsidR="00956369" w:rsidRPr="000669D5">
        <w:t xml:space="preserve"> tier training levels prior to being granted copy cataloging privileges. </w:t>
      </w:r>
    </w:p>
    <w:p w14:paraId="4C96E54E" w14:textId="25D5701B" w:rsidR="00DB7FC9" w:rsidRPr="000669D5" w:rsidRDefault="00DB7FC9" w:rsidP="13A3820D">
      <w:pPr>
        <w:rPr>
          <w:b/>
          <w:bCs/>
        </w:rPr>
      </w:pPr>
      <w:r w:rsidRPr="000669D5">
        <w:rPr>
          <w:b/>
          <w:bCs/>
        </w:rPr>
        <w:lastRenderedPageBreak/>
        <w:t>Original Cataloging</w:t>
      </w:r>
      <w:r w:rsidR="00956369" w:rsidRPr="000669D5">
        <w:t xml:space="preserve">: Original Cataloging is done by CCL’s Tech Services Department. </w:t>
      </w:r>
      <w:r w:rsidR="00D277F1" w:rsidRPr="000669D5">
        <w:t xml:space="preserve">If an original record needs to be built, libraries </w:t>
      </w:r>
      <w:r w:rsidR="00956369" w:rsidRPr="000669D5">
        <w:t>should forward the</w:t>
      </w:r>
      <w:r w:rsidR="0007791A" w:rsidRPr="000669D5">
        <w:t xml:space="preserve"> item</w:t>
      </w:r>
      <w:r w:rsidR="00956369" w:rsidRPr="000669D5">
        <w:t xml:space="preserve"> to the </w:t>
      </w:r>
      <w:r w:rsidR="0007791A" w:rsidRPr="000669D5">
        <w:t xml:space="preserve">CCL </w:t>
      </w:r>
      <w:r w:rsidR="00956369" w:rsidRPr="000669D5">
        <w:t>Tech Services Department</w:t>
      </w:r>
      <w:r w:rsidR="0007791A" w:rsidRPr="000669D5">
        <w:t>. Once an original record is created, the owning library will be able to add their holding</w:t>
      </w:r>
      <w:r w:rsidR="00262014" w:rsidRPr="000669D5">
        <w:t xml:space="preserve"> in SPARK.</w:t>
      </w:r>
    </w:p>
    <w:p w14:paraId="7D18C13A" w14:textId="77E8EC16" w:rsidR="00DB7FC9" w:rsidRPr="000669D5" w:rsidRDefault="00DB7FC9" w:rsidP="13A3820D">
      <w:pPr>
        <w:rPr>
          <w:b/>
          <w:bCs/>
        </w:rPr>
      </w:pPr>
      <w:r w:rsidRPr="000669D5">
        <w:rPr>
          <w:b/>
          <w:bCs/>
        </w:rPr>
        <w:t>Merging Records</w:t>
      </w:r>
      <w:r w:rsidR="00807017" w:rsidRPr="000669D5">
        <w:rPr>
          <w:b/>
          <w:bCs/>
        </w:rPr>
        <w:t xml:space="preserve">: </w:t>
      </w:r>
      <w:r w:rsidR="00807017" w:rsidRPr="000669D5">
        <w:t>From time to time, duplicate patron or item records may exist. Please contact the County Coordinator to have records merged or corrected.</w:t>
      </w:r>
    </w:p>
    <w:p w14:paraId="25CF8056" w14:textId="77777777" w:rsidR="00DB7FC9" w:rsidRPr="000669D5" w:rsidRDefault="00DB7FC9" w:rsidP="00DB7FC9">
      <w:pPr>
        <w:pStyle w:val="Heading1"/>
        <w:rPr>
          <w:color w:val="auto"/>
        </w:rPr>
      </w:pPr>
      <w:r w:rsidRPr="000669D5">
        <w:rPr>
          <w:color w:val="auto"/>
        </w:rPr>
        <w:t>Patrons</w:t>
      </w:r>
    </w:p>
    <w:p w14:paraId="60BE8DE6" w14:textId="4E24ECC0" w:rsidR="00053418" w:rsidRPr="000669D5" w:rsidRDefault="00053418" w:rsidP="13A3820D">
      <w:pPr>
        <w:rPr>
          <w:b/>
          <w:bCs/>
        </w:rPr>
      </w:pPr>
      <w:r w:rsidRPr="000669D5">
        <w:rPr>
          <w:b/>
          <w:bCs/>
        </w:rPr>
        <w:t>Library Card Usage</w:t>
      </w:r>
    </w:p>
    <w:p w14:paraId="5BAD5824" w14:textId="5FE6C76D" w:rsidR="00053418" w:rsidRPr="000669D5" w:rsidRDefault="00053418" w:rsidP="00FB4469">
      <w:r w:rsidRPr="000669D5">
        <w:tab/>
        <w:t>Library Card usage policies are under revision.</w:t>
      </w:r>
      <w:r w:rsidR="00FB4469" w:rsidRPr="000669D5">
        <w:t xml:space="preserve"> </w:t>
      </w:r>
      <w:r w:rsidR="008F65DD" w:rsidRPr="000669D5">
        <w:t xml:space="preserve">The proposed new policy will require either a library card OR valid form of ID (outlined below) be presented. If a new policy is enacted, all system member libraries must comply with the new procedure or will </w:t>
      </w:r>
      <w:r w:rsidR="00144A82" w:rsidRPr="000669D5">
        <w:t xml:space="preserve">considered in violation of the System Member agreement and subject to any and all outcomes as outlines in the agreement. </w:t>
      </w:r>
      <w:r w:rsidR="00FB4469" w:rsidRPr="000669D5">
        <w:t>Th</w:t>
      </w:r>
      <w:r w:rsidR="00144A82" w:rsidRPr="000669D5">
        <w:t xml:space="preserve">e new polices </w:t>
      </w:r>
      <w:r w:rsidR="00FB4469" w:rsidRPr="000669D5">
        <w:t>is a “meeting in the middle” situation</w:t>
      </w:r>
      <w:r w:rsidR="00144A82" w:rsidRPr="000669D5">
        <w:t>. The new policy will be written to best serve the patrons and staff of all libraries, and consistent enforcement will be required.</w:t>
      </w:r>
    </w:p>
    <w:p w14:paraId="0EDB149B" w14:textId="74D31DEC" w:rsidR="00053418" w:rsidRPr="000669D5" w:rsidRDefault="00053418" w:rsidP="13A3820D">
      <w:pPr>
        <w:rPr>
          <w:b/>
          <w:bCs/>
        </w:rPr>
      </w:pPr>
      <w:r w:rsidRPr="000669D5">
        <w:rPr>
          <w:b/>
          <w:bCs/>
        </w:rPr>
        <w:t>Library Card</w:t>
      </w:r>
      <w:r w:rsidR="007C69AD" w:rsidRPr="000669D5">
        <w:rPr>
          <w:b/>
          <w:bCs/>
        </w:rPr>
        <w:t xml:space="preserve"> </w:t>
      </w:r>
      <w:r w:rsidR="00DB7FC9" w:rsidRPr="000669D5">
        <w:rPr>
          <w:b/>
          <w:bCs/>
        </w:rPr>
        <w:t>User Permissions</w:t>
      </w:r>
    </w:p>
    <w:p w14:paraId="25539247" w14:textId="0B23B30B" w:rsidR="00EB2544" w:rsidRPr="000669D5" w:rsidRDefault="00EB2544" w:rsidP="13A3820D">
      <w:pPr>
        <w:pStyle w:val="ListParagraph"/>
        <w:numPr>
          <w:ilvl w:val="0"/>
          <w:numId w:val="3"/>
        </w:numPr>
      </w:pPr>
      <w:r w:rsidRPr="000669D5">
        <w:rPr>
          <w:b/>
          <w:bCs/>
        </w:rPr>
        <w:t>Adults</w:t>
      </w:r>
      <w:r w:rsidR="007C69AD" w:rsidRPr="000669D5">
        <w:rPr>
          <w:b/>
          <w:bCs/>
        </w:rPr>
        <w:t xml:space="preserve">: </w:t>
      </w:r>
      <w:r w:rsidR="007C69AD" w:rsidRPr="000669D5">
        <w:t xml:space="preserve">Adults can access all materials and resources at CCLSYS libraries once a library card has been issued. A blue registration card must be completed and signed by patrons. Patrons must verify their address before they are able to check out materials. Addresses can be verified with a Photo ID with </w:t>
      </w:r>
      <w:r w:rsidR="008807EF" w:rsidRPr="000669D5">
        <w:t>their current</w:t>
      </w:r>
      <w:r w:rsidR="007C69AD" w:rsidRPr="000669D5">
        <w:t xml:space="preserve"> address. If a patron has a current ID but the address is incorrect, </w:t>
      </w:r>
      <w:r w:rsidR="00000A30" w:rsidRPr="000669D5">
        <w:t>an official piece of mail or lease can be used to verify the address</w:t>
      </w:r>
      <w:r w:rsidR="007C69AD" w:rsidRPr="000669D5">
        <w:t>. Libraries should search the SPARK database to confirm if the patron does not have a card already in the system.</w:t>
      </w:r>
    </w:p>
    <w:p w14:paraId="121F8490" w14:textId="1C0E4135" w:rsidR="00EB2544" w:rsidRPr="000669D5" w:rsidRDefault="00EB2544" w:rsidP="13A3820D">
      <w:pPr>
        <w:pStyle w:val="ListParagraph"/>
        <w:numPr>
          <w:ilvl w:val="0"/>
          <w:numId w:val="3"/>
        </w:numPr>
        <w:rPr>
          <w:b/>
          <w:bCs/>
        </w:rPr>
      </w:pPr>
      <w:r w:rsidRPr="000669D5">
        <w:rPr>
          <w:b/>
          <w:bCs/>
        </w:rPr>
        <w:t xml:space="preserve">Juv/YA: </w:t>
      </w:r>
      <w:r w:rsidRPr="000669D5">
        <w:t xml:space="preserve">Patrons under 18 must have their official </w:t>
      </w:r>
      <w:r w:rsidR="7F45E371" w:rsidRPr="000669D5">
        <w:t>guardians’</w:t>
      </w:r>
      <w:r w:rsidRPr="000669D5">
        <w:t xml:space="preserve"> authoriz</w:t>
      </w:r>
      <w:r w:rsidR="2FADB248" w:rsidRPr="000669D5">
        <w:t>ation</w:t>
      </w:r>
      <w:r w:rsidRPr="000669D5">
        <w:t xml:space="preserve"> and</w:t>
      </w:r>
      <w:r w:rsidR="002131D0" w:rsidRPr="000669D5">
        <w:t xml:space="preserve"> parents</w:t>
      </w:r>
      <w:r w:rsidRPr="000669D5">
        <w:t xml:space="preserve"> </w:t>
      </w:r>
      <w:r w:rsidR="35C8A780" w:rsidRPr="000669D5">
        <w:t xml:space="preserve">must </w:t>
      </w:r>
      <w:r w:rsidRPr="000669D5">
        <w:t xml:space="preserve">sign for the child’s library card. No </w:t>
      </w:r>
      <w:r w:rsidR="002131D0" w:rsidRPr="000669D5">
        <w:t xml:space="preserve">standard library </w:t>
      </w:r>
      <w:r w:rsidRPr="000669D5">
        <w:t>card can be issue</w:t>
      </w:r>
      <w:r w:rsidR="00153352" w:rsidRPr="000669D5">
        <w:t>d</w:t>
      </w:r>
      <w:r w:rsidRPr="000669D5">
        <w:t xml:space="preserve"> to anyone under the age of 18 without parental permission.</w:t>
      </w:r>
      <w:r w:rsidR="00000A30" w:rsidRPr="000669D5">
        <w:t xml:space="preserve"> Patrons under the age of 18 must have a library card or a parent must request a guest pass for the minor to access a computer. Patrons under the age of 18 cannot receive a guest pass without parental supervision</w:t>
      </w:r>
      <w:r w:rsidR="002B0F58" w:rsidRPr="000669D5">
        <w:t>.</w:t>
      </w:r>
    </w:p>
    <w:p w14:paraId="5E2D48D3" w14:textId="348A5CB1" w:rsidR="00EB2544" w:rsidRPr="000669D5" w:rsidRDefault="00EB2544" w:rsidP="13A3820D">
      <w:pPr>
        <w:pStyle w:val="ListParagraph"/>
        <w:numPr>
          <w:ilvl w:val="0"/>
          <w:numId w:val="3"/>
        </w:numPr>
        <w:rPr>
          <w:b/>
          <w:bCs/>
        </w:rPr>
      </w:pPr>
      <w:r w:rsidRPr="000669D5">
        <w:rPr>
          <w:b/>
          <w:bCs/>
        </w:rPr>
        <w:t xml:space="preserve">Digital Library Cards: </w:t>
      </w:r>
      <w:r w:rsidRPr="000669D5">
        <w:t xml:space="preserve">Schools in </w:t>
      </w:r>
      <w:r w:rsidR="00153352" w:rsidRPr="000669D5">
        <w:t>Cambria County</w:t>
      </w:r>
      <w:r w:rsidRPr="000669D5">
        <w:t xml:space="preserve"> can work with local libraries to provide digital cards to students. These cards do not allow patrons to check out physical materials. Schools serve in </w:t>
      </w:r>
      <w:r w:rsidRPr="000669D5">
        <w:rPr>
          <w:i/>
          <w:iCs/>
        </w:rPr>
        <w:t>loco parentis</w:t>
      </w:r>
      <w:r w:rsidRPr="000669D5">
        <w:t xml:space="preserve"> for the students and authorize them to access digital materials only. Students with digital ID cards that want to check out physical items must have their own </w:t>
      </w:r>
      <w:r w:rsidR="007C69AD" w:rsidRPr="000669D5">
        <w:t xml:space="preserve">standard library card, </w:t>
      </w:r>
      <w:r w:rsidR="00153352" w:rsidRPr="000669D5">
        <w:t>which must comply with regular Ju</w:t>
      </w:r>
      <w:r w:rsidR="00B520BA" w:rsidRPr="000669D5">
        <w:t>v</w:t>
      </w:r>
      <w:r w:rsidR="00153352" w:rsidRPr="000669D5">
        <w:t>/YA card policies.</w:t>
      </w:r>
      <w:r w:rsidR="007C69AD" w:rsidRPr="000669D5">
        <w:rPr>
          <w:b/>
          <w:bCs/>
        </w:rPr>
        <w:t xml:space="preserve"> </w:t>
      </w:r>
    </w:p>
    <w:p w14:paraId="0A4FAF8E" w14:textId="72BC7FC6" w:rsidR="007C69AD" w:rsidRPr="000669D5" w:rsidRDefault="007C69AD" w:rsidP="13A3820D">
      <w:pPr>
        <w:pStyle w:val="ListParagraph"/>
        <w:numPr>
          <w:ilvl w:val="0"/>
          <w:numId w:val="3"/>
        </w:numPr>
        <w:rPr>
          <w:b/>
          <w:bCs/>
        </w:rPr>
      </w:pPr>
      <w:r w:rsidRPr="000669D5">
        <w:rPr>
          <w:b/>
          <w:bCs/>
        </w:rPr>
        <w:t xml:space="preserve">Library staff: </w:t>
      </w:r>
      <w:r w:rsidRPr="000669D5">
        <w:t>Library staff are given employee accounts that are not to be used for the circulation of items</w:t>
      </w:r>
      <w:r w:rsidR="00153352" w:rsidRPr="000669D5">
        <w:t xml:space="preserve"> to themsel</w:t>
      </w:r>
      <w:r w:rsidR="006B47D7" w:rsidRPr="000669D5">
        <w:t>ves</w:t>
      </w:r>
      <w:r w:rsidRPr="000669D5">
        <w:t>. Library staff should have their own standard library card to check</w:t>
      </w:r>
      <w:r w:rsidR="002E7FAD" w:rsidRPr="000669D5">
        <w:t xml:space="preserve"> </w:t>
      </w:r>
      <w:r w:rsidRPr="000669D5">
        <w:t>out materials or use library resources</w:t>
      </w:r>
      <w:r w:rsidR="005E6116" w:rsidRPr="000669D5">
        <w:t xml:space="preserve"> and follow standard card policies</w:t>
      </w:r>
      <w:r w:rsidRPr="000669D5">
        <w:t>.</w:t>
      </w:r>
    </w:p>
    <w:p w14:paraId="7B900D88" w14:textId="2BD37D57" w:rsidR="00A91F9E" w:rsidRPr="000669D5" w:rsidRDefault="00F53B7C" w:rsidP="13A3820D">
      <w:pPr>
        <w:pStyle w:val="ListParagraph"/>
        <w:numPr>
          <w:ilvl w:val="0"/>
          <w:numId w:val="3"/>
        </w:numPr>
        <w:rPr>
          <w:b/>
          <w:bCs/>
        </w:rPr>
      </w:pPr>
      <w:r w:rsidRPr="000669D5">
        <w:rPr>
          <w:b/>
          <w:bCs/>
        </w:rPr>
        <w:t xml:space="preserve">Who can obtain a </w:t>
      </w:r>
      <w:r w:rsidR="005650BC" w:rsidRPr="000669D5">
        <w:rPr>
          <w:b/>
          <w:bCs/>
        </w:rPr>
        <w:t>l</w:t>
      </w:r>
      <w:r w:rsidRPr="000669D5">
        <w:rPr>
          <w:b/>
          <w:bCs/>
        </w:rPr>
        <w:t xml:space="preserve">ibrary </w:t>
      </w:r>
      <w:r w:rsidR="005650BC" w:rsidRPr="000669D5">
        <w:rPr>
          <w:b/>
          <w:bCs/>
        </w:rPr>
        <w:t>c</w:t>
      </w:r>
      <w:r w:rsidRPr="000669D5">
        <w:rPr>
          <w:b/>
          <w:bCs/>
        </w:rPr>
        <w:t>ard</w:t>
      </w:r>
      <w:r w:rsidR="002131D0" w:rsidRPr="000669D5">
        <w:rPr>
          <w:b/>
          <w:bCs/>
        </w:rPr>
        <w:t>:</w:t>
      </w:r>
    </w:p>
    <w:p w14:paraId="0121B9D5" w14:textId="2ADD4C04" w:rsidR="007C69AD" w:rsidRPr="000669D5" w:rsidRDefault="007C69AD" w:rsidP="13A3820D">
      <w:pPr>
        <w:pStyle w:val="ListParagraph"/>
        <w:numPr>
          <w:ilvl w:val="1"/>
          <w:numId w:val="3"/>
        </w:numPr>
        <w:rPr>
          <w:b/>
          <w:bCs/>
        </w:rPr>
      </w:pPr>
      <w:r w:rsidRPr="000669D5">
        <w:rPr>
          <w:b/>
          <w:bCs/>
        </w:rPr>
        <w:t>Cambria County</w:t>
      </w:r>
      <w:r w:rsidR="00F53B7C" w:rsidRPr="000669D5">
        <w:rPr>
          <w:b/>
          <w:bCs/>
        </w:rPr>
        <w:t xml:space="preserve"> Residents</w:t>
      </w:r>
      <w:r w:rsidRPr="000669D5">
        <w:rPr>
          <w:b/>
          <w:bCs/>
        </w:rPr>
        <w:t xml:space="preserve">: </w:t>
      </w:r>
      <w:r w:rsidRPr="000669D5">
        <w:t>All residents of Cambria County are eligible to receive a library card from any CCLSYS library.</w:t>
      </w:r>
      <w:r w:rsidR="00005159" w:rsidRPr="000669D5">
        <w:t xml:space="preserve"> The patron’s home library is </w:t>
      </w:r>
      <w:r w:rsidR="00B520BA" w:rsidRPr="000669D5">
        <w:t>selected</w:t>
      </w:r>
      <w:r w:rsidR="00005159" w:rsidRPr="000669D5">
        <w:t xml:space="preserve"> by</w:t>
      </w:r>
      <w:r w:rsidR="00B520BA" w:rsidRPr="000669D5">
        <w:t xml:space="preserve"> the patron</w:t>
      </w:r>
      <w:r w:rsidR="00005159" w:rsidRPr="000669D5">
        <w:t xml:space="preserve"> and is not tied to </w:t>
      </w:r>
      <w:r w:rsidR="00B520BA" w:rsidRPr="000669D5">
        <w:t>the</w:t>
      </w:r>
      <w:r w:rsidR="00005159" w:rsidRPr="000669D5">
        <w:t xml:space="preserve"> municipality</w:t>
      </w:r>
      <w:r w:rsidR="00B520BA" w:rsidRPr="000669D5">
        <w:t xml:space="preserve"> where they reside</w:t>
      </w:r>
      <w:r w:rsidR="00005159" w:rsidRPr="000669D5">
        <w:t xml:space="preserve">. For example, a Richland Township resident can request that the Northern Cambria Library be their home library. </w:t>
      </w:r>
    </w:p>
    <w:p w14:paraId="3C4C278F" w14:textId="723F592F" w:rsidR="007C69AD" w:rsidRPr="000669D5" w:rsidRDefault="007C69AD" w:rsidP="13A3820D">
      <w:pPr>
        <w:pStyle w:val="ListParagraph"/>
        <w:numPr>
          <w:ilvl w:val="1"/>
          <w:numId w:val="3"/>
        </w:numPr>
        <w:rPr>
          <w:b/>
          <w:bCs/>
        </w:rPr>
      </w:pPr>
      <w:r w:rsidRPr="000669D5">
        <w:rPr>
          <w:b/>
          <w:bCs/>
        </w:rPr>
        <w:t xml:space="preserve">Non-County Residents: </w:t>
      </w:r>
      <w:r w:rsidRPr="000669D5">
        <w:t xml:space="preserve">Under specific circumstances, people who live outside of Cambria County Library may be eligible for a Cambria County Library card. A new account should be built </w:t>
      </w:r>
      <w:r w:rsidRPr="000669D5">
        <w:lastRenderedPageBreak/>
        <w:t xml:space="preserve">for them following the standard library policies and a new CCLSYS card should be issued to the patron. </w:t>
      </w:r>
    </w:p>
    <w:p w14:paraId="67F220BB" w14:textId="2D1CA5CB" w:rsidR="007C69AD" w:rsidRPr="000669D5" w:rsidRDefault="007C69AD" w:rsidP="13A3820D">
      <w:pPr>
        <w:pStyle w:val="ListParagraph"/>
        <w:numPr>
          <w:ilvl w:val="2"/>
          <w:numId w:val="3"/>
        </w:numPr>
        <w:rPr>
          <w:b/>
          <w:bCs/>
        </w:rPr>
      </w:pPr>
      <w:r w:rsidRPr="000669D5">
        <w:rPr>
          <w:b/>
          <w:bCs/>
        </w:rPr>
        <w:t>Access</w:t>
      </w:r>
      <w:r w:rsidR="002732D2" w:rsidRPr="000669D5">
        <w:rPr>
          <w:b/>
          <w:bCs/>
        </w:rPr>
        <w:t xml:space="preserve"> </w:t>
      </w:r>
      <w:r w:rsidRPr="000669D5">
        <w:rPr>
          <w:b/>
          <w:bCs/>
        </w:rPr>
        <w:t>P</w:t>
      </w:r>
      <w:r w:rsidR="002732D2" w:rsidRPr="000669D5">
        <w:rPr>
          <w:b/>
          <w:bCs/>
        </w:rPr>
        <w:t>A</w:t>
      </w:r>
      <w:r w:rsidRPr="000669D5">
        <w:rPr>
          <w:b/>
          <w:bCs/>
        </w:rPr>
        <w:t xml:space="preserve"> libraries</w:t>
      </w:r>
      <w:r w:rsidRPr="000669D5">
        <w:t>: Residents of PA who have a</w:t>
      </w:r>
      <w:r w:rsidR="005E6116" w:rsidRPr="000669D5">
        <w:t xml:space="preserve"> card from a Access PA Library ar</w:t>
      </w:r>
      <w:r w:rsidRPr="000669D5">
        <w:t>e eligible for a CCLSYS</w:t>
      </w:r>
      <w:r w:rsidR="002732D2" w:rsidRPr="000669D5">
        <w:t xml:space="preserve"> Library Card, regardless of county residency. </w:t>
      </w:r>
    </w:p>
    <w:p w14:paraId="4262339C" w14:textId="24B69B2E" w:rsidR="007C69AD" w:rsidRPr="000669D5" w:rsidRDefault="007C69AD" w:rsidP="13A3820D">
      <w:pPr>
        <w:pStyle w:val="ListParagraph"/>
        <w:numPr>
          <w:ilvl w:val="2"/>
          <w:numId w:val="3"/>
        </w:numPr>
        <w:rPr>
          <w:rFonts w:eastAsiaTheme="minorEastAsia"/>
          <w:b/>
          <w:bCs/>
        </w:rPr>
      </w:pPr>
      <w:r w:rsidRPr="000669D5">
        <w:rPr>
          <w:b/>
          <w:bCs/>
        </w:rPr>
        <w:t xml:space="preserve">Somerset County: </w:t>
      </w:r>
      <w:r w:rsidR="002131D0" w:rsidRPr="000669D5">
        <w:t xml:space="preserve">As part of the Access PA system, Somerset County residents who have a Somerset County Library Card are eligible for a CCLSYS card under the Access PA Agreement. Patrons who do not have a Somerset County card are </w:t>
      </w:r>
      <w:r w:rsidRPr="000669D5">
        <w:t xml:space="preserve">eligible to receive a card for Cambria County Library </w:t>
      </w:r>
      <w:r w:rsidRPr="000669D5">
        <w:rPr>
          <w:i/>
          <w:iCs/>
        </w:rPr>
        <w:t>only</w:t>
      </w:r>
      <w:r w:rsidR="002131D0" w:rsidRPr="000669D5">
        <w:t>.</w:t>
      </w:r>
      <w:r w:rsidRPr="000669D5">
        <w:t xml:space="preserve"> </w:t>
      </w:r>
    </w:p>
    <w:p w14:paraId="64476A5A" w14:textId="0DAB9DD7" w:rsidR="007C69AD" w:rsidRPr="000669D5" w:rsidRDefault="007C69AD" w:rsidP="13A3820D">
      <w:pPr>
        <w:pStyle w:val="ListParagraph"/>
        <w:numPr>
          <w:ilvl w:val="2"/>
          <w:numId w:val="3"/>
        </w:numPr>
        <w:rPr>
          <w:rFonts w:eastAsiaTheme="minorEastAsia"/>
          <w:b/>
          <w:bCs/>
        </w:rPr>
      </w:pPr>
      <w:r w:rsidRPr="000669D5">
        <w:rPr>
          <w:b/>
          <w:bCs/>
        </w:rPr>
        <w:t xml:space="preserve">Indiana County: </w:t>
      </w:r>
      <w:r w:rsidRPr="000669D5">
        <w:t>All residents of Indiana county are eligible for a Cambria County Library-</w:t>
      </w:r>
      <w:r w:rsidRPr="000669D5">
        <w:rPr>
          <w:i/>
          <w:iCs/>
        </w:rPr>
        <w:t>only</w:t>
      </w:r>
      <w:r w:rsidRPr="000669D5">
        <w:t xml:space="preserve"> card, unless they are a member of a</w:t>
      </w:r>
      <w:r w:rsidR="002732D2" w:rsidRPr="000669D5">
        <w:t>n</w:t>
      </w:r>
      <w:r w:rsidRPr="000669D5">
        <w:t xml:space="preserve"> Indiana County </w:t>
      </w:r>
      <w:r w:rsidR="007545A8" w:rsidRPr="000669D5">
        <w:t>l</w:t>
      </w:r>
      <w:r w:rsidRPr="000669D5">
        <w:t>ibrary</w:t>
      </w:r>
      <w:r w:rsidR="002732D2" w:rsidRPr="000669D5">
        <w:t xml:space="preserve"> and as such are eligible for a CCLSYS card under the Access PA rule.</w:t>
      </w:r>
    </w:p>
    <w:p w14:paraId="5184FB44" w14:textId="569BEA45" w:rsidR="005E6116" w:rsidRPr="000669D5" w:rsidRDefault="00F53B7C" w:rsidP="13A3820D">
      <w:pPr>
        <w:pStyle w:val="ListParagraph"/>
        <w:numPr>
          <w:ilvl w:val="1"/>
          <w:numId w:val="3"/>
        </w:numPr>
        <w:rPr>
          <w:rFonts w:eastAsiaTheme="minorEastAsia"/>
          <w:b/>
          <w:bCs/>
        </w:rPr>
      </w:pPr>
      <w:r w:rsidRPr="000669D5">
        <w:rPr>
          <w:b/>
          <w:bCs/>
        </w:rPr>
        <w:t>Charges for Non-</w:t>
      </w:r>
      <w:r w:rsidRPr="000669D5">
        <w:rPr>
          <w:rFonts w:eastAsiaTheme="minorEastAsia"/>
          <w:b/>
          <w:bCs/>
        </w:rPr>
        <w:t xml:space="preserve">resident cards: </w:t>
      </w:r>
      <w:r w:rsidR="00A91F9E" w:rsidRPr="000669D5">
        <w:rPr>
          <w:rFonts w:eastAsiaTheme="minorEastAsia"/>
        </w:rPr>
        <w:t>For CCLSYS member libraries, i</w:t>
      </w:r>
      <w:r w:rsidRPr="000669D5">
        <w:rPr>
          <w:rFonts w:eastAsiaTheme="minorEastAsia"/>
        </w:rPr>
        <w:t xml:space="preserve">f a resident does not qualify for a card as a </w:t>
      </w:r>
      <w:r w:rsidR="00A91F9E" w:rsidRPr="000669D5">
        <w:rPr>
          <w:rFonts w:eastAsiaTheme="minorEastAsia"/>
        </w:rPr>
        <w:t>Cambria C</w:t>
      </w:r>
      <w:r w:rsidRPr="000669D5">
        <w:rPr>
          <w:rFonts w:eastAsiaTheme="minorEastAsia"/>
        </w:rPr>
        <w:t xml:space="preserve">ounty resident or as an ACCESS-PA library card holder, the member-library </w:t>
      </w:r>
      <w:r w:rsidR="00A91F9E" w:rsidRPr="000669D5">
        <w:rPr>
          <w:rFonts w:eastAsiaTheme="minorEastAsia"/>
        </w:rPr>
        <w:t>may</w:t>
      </w:r>
      <w:r w:rsidRPr="000669D5">
        <w:rPr>
          <w:rFonts w:eastAsiaTheme="minorEastAsia"/>
        </w:rPr>
        <w:t xml:space="preserve"> charge a membership rate at their board’s discretion.</w:t>
      </w:r>
    </w:p>
    <w:p w14:paraId="49CB10CC" w14:textId="04BE5952" w:rsidR="005E6116" w:rsidRPr="000669D5" w:rsidRDefault="005E6116" w:rsidP="13A3820D">
      <w:pPr>
        <w:pStyle w:val="ListParagraph"/>
        <w:numPr>
          <w:ilvl w:val="0"/>
          <w:numId w:val="3"/>
        </w:numPr>
        <w:rPr>
          <w:rFonts w:eastAsiaTheme="minorEastAsia"/>
        </w:rPr>
      </w:pPr>
      <w:r w:rsidRPr="000669D5">
        <w:rPr>
          <w:b/>
          <w:bCs/>
        </w:rPr>
        <w:t xml:space="preserve">Card Types: </w:t>
      </w:r>
      <w:r w:rsidRPr="000669D5">
        <w:t>For standard patrons, only Adult and Juv/YA cards should be issued.</w:t>
      </w:r>
    </w:p>
    <w:p w14:paraId="3B03966D" w14:textId="71356322" w:rsidR="00A91F9E" w:rsidRPr="000669D5" w:rsidRDefault="00A91F9E" w:rsidP="13A3820D">
      <w:pPr>
        <w:pStyle w:val="ListParagraph"/>
        <w:numPr>
          <w:ilvl w:val="0"/>
          <w:numId w:val="3"/>
        </w:numPr>
        <w:rPr>
          <w:rFonts w:eastAsiaTheme="minorEastAsia"/>
          <w:b/>
          <w:bCs/>
        </w:rPr>
      </w:pPr>
      <w:r w:rsidRPr="000669D5">
        <w:rPr>
          <w:b/>
          <w:bCs/>
        </w:rPr>
        <w:t>Patrons must submit a form of identification when registering for a library card.</w:t>
      </w:r>
    </w:p>
    <w:p w14:paraId="3D12F30E" w14:textId="2B626C2D" w:rsidR="00005159" w:rsidRPr="000669D5" w:rsidRDefault="00005159" w:rsidP="13A3820D">
      <w:pPr>
        <w:pStyle w:val="ListParagraph"/>
        <w:numPr>
          <w:ilvl w:val="1"/>
          <w:numId w:val="3"/>
        </w:numPr>
        <w:rPr>
          <w:b/>
          <w:bCs/>
        </w:rPr>
      </w:pPr>
      <w:r w:rsidRPr="000669D5">
        <w:rPr>
          <w:b/>
          <w:bCs/>
        </w:rPr>
        <w:t>Approved Forms of ID</w:t>
      </w:r>
      <w:r w:rsidR="005E6116" w:rsidRPr="000669D5">
        <w:rPr>
          <w:b/>
          <w:bCs/>
        </w:rPr>
        <w:t xml:space="preserve"> must include a photo and address</w:t>
      </w:r>
      <w:r w:rsidR="006E1FAC" w:rsidRPr="000669D5">
        <w:rPr>
          <w:b/>
          <w:bCs/>
        </w:rPr>
        <w:t>. Acceptable forms of ID include</w:t>
      </w:r>
      <w:r w:rsidR="005E6116" w:rsidRPr="000669D5">
        <w:rPr>
          <w:b/>
          <w:bCs/>
        </w:rPr>
        <w:t xml:space="preserve"> but </w:t>
      </w:r>
      <w:r w:rsidR="006E1FAC" w:rsidRPr="000669D5">
        <w:rPr>
          <w:b/>
          <w:bCs/>
        </w:rPr>
        <w:t>are</w:t>
      </w:r>
      <w:r w:rsidR="00912171" w:rsidRPr="000669D5">
        <w:rPr>
          <w:b/>
          <w:bCs/>
        </w:rPr>
        <w:t xml:space="preserve"> </w:t>
      </w:r>
      <w:r w:rsidR="005E6116" w:rsidRPr="000669D5">
        <w:rPr>
          <w:b/>
          <w:bCs/>
        </w:rPr>
        <w:t>not limited to:</w:t>
      </w:r>
    </w:p>
    <w:p w14:paraId="08C3E60C" w14:textId="300ADA44" w:rsidR="00005159" w:rsidRPr="000669D5" w:rsidRDefault="3089F010" w:rsidP="13A3820D">
      <w:pPr>
        <w:pStyle w:val="ListParagraph"/>
        <w:numPr>
          <w:ilvl w:val="2"/>
          <w:numId w:val="3"/>
        </w:numPr>
        <w:rPr>
          <w:rFonts w:eastAsiaTheme="minorEastAsia"/>
          <w:b/>
          <w:bCs/>
        </w:rPr>
      </w:pPr>
      <w:r w:rsidRPr="000669D5">
        <w:t xml:space="preserve">Driver’s Licenses, PA State ID, or </w:t>
      </w:r>
      <w:proofErr w:type="spellStart"/>
      <w:r w:rsidRPr="000669D5">
        <w:t>RealID</w:t>
      </w:r>
      <w:proofErr w:type="spellEnd"/>
      <w:r w:rsidRPr="000669D5">
        <w:t>.</w:t>
      </w:r>
      <w:r w:rsidRPr="000669D5">
        <w:rPr>
          <w:b/>
          <w:bCs/>
        </w:rPr>
        <w:t xml:space="preserve"> </w:t>
      </w:r>
    </w:p>
    <w:p w14:paraId="53EF2FDA" w14:textId="7A38B41D" w:rsidR="00005159" w:rsidRPr="000669D5" w:rsidRDefault="3089F010" w:rsidP="13A3820D">
      <w:pPr>
        <w:pStyle w:val="ListParagraph"/>
        <w:numPr>
          <w:ilvl w:val="2"/>
          <w:numId w:val="3"/>
        </w:numPr>
        <w:rPr>
          <w:rFonts w:eastAsiaTheme="minorEastAsia"/>
          <w:b/>
          <w:bCs/>
        </w:rPr>
      </w:pPr>
      <w:r w:rsidRPr="000669D5">
        <w:t>Passport</w:t>
      </w:r>
    </w:p>
    <w:p w14:paraId="5E3ABC8D" w14:textId="1A981148" w:rsidR="00005159" w:rsidRPr="000669D5" w:rsidRDefault="2685B4C0" w:rsidP="13A3820D">
      <w:pPr>
        <w:pStyle w:val="ListParagraph"/>
        <w:numPr>
          <w:ilvl w:val="2"/>
          <w:numId w:val="3"/>
        </w:numPr>
        <w:rPr>
          <w:b/>
          <w:bCs/>
        </w:rPr>
      </w:pPr>
      <w:r w:rsidRPr="000669D5">
        <w:t>Military ID</w:t>
      </w:r>
    </w:p>
    <w:p w14:paraId="5CE73E3E" w14:textId="759CFE2A" w:rsidR="00005159" w:rsidRPr="000669D5" w:rsidRDefault="2685B4C0" w:rsidP="13A3820D">
      <w:pPr>
        <w:pStyle w:val="ListParagraph"/>
        <w:numPr>
          <w:ilvl w:val="1"/>
          <w:numId w:val="3"/>
        </w:numPr>
        <w:rPr>
          <w:b/>
          <w:bCs/>
        </w:rPr>
      </w:pPr>
      <w:r w:rsidRPr="000669D5">
        <w:rPr>
          <w:b/>
          <w:bCs/>
        </w:rPr>
        <w:t>All forms of ID:</w:t>
      </w:r>
    </w:p>
    <w:p w14:paraId="32C22B6B" w14:textId="3A103D64" w:rsidR="00005159" w:rsidRPr="000669D5" w:rsidRDefault="3089F010" w:rsidP="13A3820D">
      <w:pPr>
        <w:pStyle w:val="ListParagraph"/>
        <w:numPr>
          <w:ilvl w:val="2"/>
          <w:numId w:val="3"/>
        </w:numPr>
        <w:rPr>
          <w:b/>
          <w:bCs/>
        </w:rPr>
      </w:pPr>
      <w:r w:rsidRPr="000669D5">
        <w:t>Must be current</w:t>
      </w:r>
    </w:p>
    <w:p w14:paraId="40322FD7" w14:textId="24C63427" w:rsidR="00005159" w:rsidRPr="000669D5" w:rsidRDefault="3089F010" w:rsidP="13A3820D">
      <w:pPr>
        <w:pStyle w:val="ListParagraph"/>
        <w:numPr>
          <w:ilvl w:val="2"/>
          <w:numId w:val="3"/>
        </w:numPr>
        <w:rPr>
          <w:b/>
          <w:bCs/>
        </w:rPr>
      </w:pPr>
      <w:r w:rsidRPr="000669D5">
        <w:t>Must include current address or state-issued Change of Address notification card</w:t>
      </w:r>
      <w:r w:rsidR="00E96C5B" w:rsidRPr="000669D5">
        <w:t xml:space="preserve"> or be accompanied </w:t>
      </w:r>
      <w:r w:rsidR="49FF7C31" w:rsidRPr="000669D5">
        <w:t xml:space="preserve">by </w:t>
      </w:r>
      <w:r w:rsidR="005E6116" w:rsidRPr="000669D5">
        <w:t xml:space="preserve">a lease, </w:t>
      </w:r>
      <w:r w:rsidRPr="000669D5">
        <w:t xml:space="preserve">or </w:t>
      </w:r>
      <w:r w:rsidR="005E6116" w:rsidRPr="000669D5">
        <w:t>an official form of mail to the</w:t>
      </w:r>
      <w:r w:rsidR="2685B4C0" w:rsidRPr="000669D5">
        <w:t xml:space="preserve"> current address dated within 30 days of application.</w:t>
      </w:r>
    </w:p>
    <w:p w14:paraId="045EFD3E" w14:textId="0FFA6758" w:rsidR="00005159" w:rsidRPr="000669D5" w:rsidRDefault="00005159" w:rsidP="13A3820D">
      <w:pPr>
        <w:pStyle w:val="ListParagraph"/>
        <w:numPr>
          <w:ilvl w:val="1"/>
          <w:numId w:val="3"/>
        </w:numPr>
        <w:rPr>
          <w:b/>
          <w:bCs/>
        </w:rPr>
      </w:pPr>
      <w:r w:rsidRPr="000669D5">
        <w:rPr>
          <w:b/>
          <w:bCs/>
        </w:rPr>
        <w:t>Unacceptable Forms of ID:</w:t>
      </w:r>
    </w:p>
    <w:p w14:paraId="02D1BC05" w14:textId="0596BA33" w:rsidR="3089F010" w:rsidRPr="000669D5" w:rsidRDefault="3089F010" w:rsidP="13A3820D">
      <w:pPr>
        <w:pStyle w:val="ListParagraph"/>
        <w:numPr>
          <w:ilvl w:val="2"/>
          <w:numId w:val="3"/>
        </w:numPr>
      </w:pPr>
      <w:r w:rsidRPr="000669D5">
        <w:t>Prison</w:t>
      </w:r>
      <w:r w:rsidR="00A91F9E" w:rsidRPr="000669D5">
        <w:t xml:space="preserve"> </w:t>
      </w:r>
      <w:r w:rsidRPr="000669D5">
        <w:t>or other government</w:t>
      </w:r>
      <w:r w:rsidR="00D65753" w:rsidRPr="000669D5">
        <w:t>-</w:t>
      </w:r>
      <w:r w:rsidRPr="000669D5">
        <w:t>issued IDs that do not show a photograph and address</w:t>
      </w:r>
    </w:p>
    <w:p w14:paraId="70CDB1B3" w14:textId="7F67F105" w:rsidR="00005159" w:rsidRPr="000669D5" w:rsidRDefault="00005159" w:rsidP="13A3820D">
      <w:pPr>
        <w:pStyle w:val="ListParagraph"/>
        <w:numPr>
          <w:ilvl w:val="2"/>
          <w:numId w:val="3"/>
        </w:numPr>
        <w:rPr>
          <w:rFonts w:eastAsiaTheme="minorEastAsia"/>
        </w:rPr>
      </w:pPr>
      <w:r w:rsidRPr="000669D5">
        <w:t>Photocopies of IDs</w:t>
      </w:r>
    </w:p>
    <w:p w14:paraId="715ECDBD" w14:textId="50142D6A" w:rsidR="79EA06EB" w:rsidRPr="000669D5" w:rsidRDefault="79EA06EB" w:rsidP="13A3820D">
      <w:pPr>
        <w:pStyle w:val="ListParagraph"/>
        <w:numPr>
          <w:ilvl w:val="2"/>
          <w:numId w:val="3"/>
        </w:numPr>
        <w:rPr>
          <w:rFonts w:eastAsiaTheme="minorEastAsia"/>
        </w:rPr>
      </w:pPr>
      <w:r w:rsidRPr="000669D5">
        <w:t>School Issued IDs</w:t>
      </w:r>
    </w:p>
    <w:p w14:paraId="44F9BC90" w14:textId="05A4F752" w:rsidR="79EA06EB" w:rsidRPr="000669D5" w:rsidRDefault="79EA06EB" w:rsidP="13A3820D">
      <w:pPr>
        <w:pStyle w:val="ListParagraph"/>
        <w:numPr>
          <w:ilvl w:val="2"/>
          <w:numId w:val="3"/>
        </w:numPr>
        <w:rPr>
          <w:rFonts w:eastAsiaTheme="minorEastAsia"/>
        </w:rPr>
      </w:pPr>
      <w:r w:rsidRPr="000669D5">
        <w:t>Expired IDs</w:t>
      </w:r>
    </w:p>
    <w:p w14:paraId="4E7A01C7" w14:textId="62D0ACFC" w:rsidR="00EB2544" w:rsidRPr="000669D5" w:rsidRDefault="00EB2544" w:rsidP="13A3820D">
      <w:r w:rsidRPr="000669D5">
        <w:rPr>
          <w:b/>
          <w:bCs/>
        </w:rPr>
        <w:t>Borrowing Restrictions for Library Fees:</w:t>
      </w:r>
      <w:r w:rsidRPr="000669D5">
        <w:t xml:space="preserve"> Collections and resources provided by CCLSYS are limited to patrons who have less than $5 in</w:t>
      </w:r>
      <w:r w:rsidR="00193468" w:rsidRPr="000669D5">
        <w:t xml:space="preserve"> charges</w:t>
      </w:r>
      <w:r w:rsidRPr="000669D5">
        <w:t xml:space="preserve"> on their account. Patrons with $5 or more in overdue fines, lost items, or replacement fees must pay down their accounts to under $5 before they are able to check out items, use computers, or access some digital resources</w:t>
      </w:r>
      <w:r w:rsidR="0053298E" w:rsidRPr="000669D5">
        <w:t xml:space="preserve">. </w:t>
      </w:r>
    </w:p>
    <w:p w14:paraId="7C099551" w14:textId="6A692186" w:rsidR="0053298E" w:rsidRPr="000669D5" w:rsidRDefault="006F62B9" w:rsidP="13A3820D">
      <w:r w:rsidRPr="000669D5">
        <w:t>Borrowing restriction policies are under review by the Cambria County Library System. If the system switches to a fine-free format, a different policy may replace the current Borrowing Restrictions guidelines.</w:t>
      </w:r>
    </w:p>
    <w:p w14:paraId="39A2FCD8" w14:textId="77777777" w:rsidR="00DB7FC9" w:rsidRPr="000669D5" w:rsidRDefault="00DB7FC9" w:rsidP="13A3820D">
      <w:pPr>
        <w:rPr>
          <w:b/>
          <w:bCs/>
        </w:rPr>
      </w:pPr>
      <w:r w:rsidRPr="000669D5">
        <w:rPr>
          <w:b/>
          <w:bCs/>
        </w:rPr>
        <w:t>Library Card Replacement</w:t>
      </w:r>
      <w:r w:rsidR="00EB2544" w:rsidRPr="000669D5">
        <w:rPr>
          <w:b/>
          <w:bCs/>
        </w:rPr>
        <w:t xml:space="preserve">: </w:t>
      </w:r>
      <w:r w:rsidR="00EB2544" w:rsidRPr="000669D5">
        <w:t>Patrons who have been active within the last 5 years may purchase a replacement library card at the cost of $3 per card. Patrons whose accounts expired more than 5 years prior to the date of account renewal can receive a replacement card at no charge.</w:t>
      </w:r>
      <w:r w:rsidR="00EB2544" w:rsidRPr="000669D5">
        <w:rPr>
          <w:b/>
          <w:bCs/>
        </w:rPr>
        <w:t xml:space="preserve"> </w:t>
      </w:r>
    </w:p>
    <w:p w14:paraId="3CCAC43C" w14:textId="3EF395E1" w:rsidR="00DB7FC9" w:rsidRPr="000669D5" w:rsidRDefault="00DB7FC9" w:rsidP="13A3820D">
      <w:r w:rsidRPr="000669D5">
        <w:rPr>
          <w:b/>
          <w:bCs/>
        </w:rPr>
        <w:t>Online Registration</w:t>
      </w:r>
      <w:r w:rsidR="00EB2544" w:rsidRPr="000669D5">
        <w:rPr>
          <w:b/>
          <w:bCs/>
        </w:rPr>
        <w:t xml:space="preserve">: </w:t>
      </w:r>
      <w:r w:rsidR="00EB2544" w:rsidRPr="000669D5">
        <w:t xml:space="preserve">Patrons at any CCLSYS library can request a library card online. Patrons who register online must present an approved form of ID to their home library and sign their blue registration card before any </w:t>
      </w:r>
      <w:r w:rsidR="00EB2544" w:rsidRPr="000669D5">
        <w:lastRenderedPageBreak/>
        <w:t>physical materials can be checked out by any library in CCLSYS. Registrations are managed by CCL unless a member library opts-in to manage this process for their users.</w:t>
      </w:r>
    </w:p>
    <w:p w14:paraId="78D0F240" w14:textId="5248D269" w:rsidR="002732D2" w:rsidRPr="000669D5" w:rsidRDefault="002732D2" w:rsidP="13A3820D">
      <w:r w:rsidRPr="000669D5">
        <w:rPr>
          <w:b/>
          <w:bCs/>
        </w:rPr>
        <w:t>Library Cards for Children and Teens</w:t>
      </w:r>
      <w:r w:rsidRPr="000669D5">
        <w:br/>
        <w:t xml:space="preserve">Children </w:t>
      </w:r>
      <w:r w:rsidR="00990451" w:rsidRPr="000669D5">
        <w:t>aged</w:t>
      </w:r>
      <w:r w:rsidRPr="000669D5">
        <w:t xml:space="preserve"> 0 – 17 are eligible for a Juv/YA Permission Group card. Legal guardians must apply for the Juv/YA patron and follow all requirements for adult cards, including showing accepted ID, address verification, and signing a registration form. Once the Juv/YA patron has turned 18, the library can convert their card to an Adult permission group but must update the patron registration form </w:t>
      </w:r>
      <w:r w:rsidR="2685B4C0" w:rsidRPr="000669D5">
        <w:t>by having the patron show their ID, verify their address, and sign the patron registration form.</w:t>
      </w:r>
    </w:p>
    <w:p w14:paraId="014DE85B" w14:textId="77777777" w:rsidR="003458E8" w:rsidRPr="000669D5" w:rsidRDefault="00DB7FC9" w:rsidP="13A3820D">
      <w:r w:rsidRPr="000669D5">
        <w:rPr>
          <w:b/>
          <w:bCs/>
        </w:rPr>
        <w:t>Deleting Patrons</w:t>
      </w:r>
      <w:r w:rsidR="00EB2544" w:rsidRPr="000669D5">
        <w:rPr>
          <w:b/>
          <w:bCs/>
        </w:rPr>
        <w:t xml:space="preserve">: </w:t>
      </w:r>
      <w:r w:rsidR="00EB2544" w:rsidRPr="000669D5">
        <w:t xml:space="preserve">Patrons </w:t>
      </w:r>
      <w:r w:rsidR="000252CE" w:rsidRPr="000669D5">
        <w:t>should b</w:t>
      </w:r>
      <w:r w:rsidR="00EB2544" w:rsidRPr="000669D5">
        <w:t xml:space="preserve">e deleted on a rolling 6-year basis. Only patrons who do not have library fines or fees are eligible for deletion. The County Coordinator will delete the patrons and each library is responsible </w:t>
      </w:r>
      <w:r w:rsidR="00990451" w:rsidRPr="000669D5">
        <w:t>for discarding</w:t>
      </w:r>
      <w:r w:rsidR="00EB2544" w:rsidRPr="000669D5">
        <w:t xml:space="preserve"> the blue registration cards from their patron card collection.</w:t>
      </w:r>
    </w:p>
    <w:p w14:paraId="1C6F7ECF" w14:textId="368FC720" w:rsidR="002A130B" w:rsidRPr="000669D5" w:rsidRDefault="001228D5" w:rsidP="13A3820D">
      <w:pPr>
        <w:rPr>
          <w:rFonts w:eastAsiaTheme="minorEastAsia"/>
        </w:rPr>
      </w:pPr>
      <w:r w:rsidRPr="000669D5">
        <w:t xml:space="preserve">If a patron requests an account be deleted prior to 6 years, do not delete the patron. </w:t>
      </w:r>
      <w:r w:rsidR="00A91F9E" w:rsidRPr="000669D5">
        <w:t>Please contact the County Coordinator for information on how to handle requests to delete accounts that have not been expired for more than 6 years.</w:t>
      </w:r>
    </w:p>
    <w:p w14:paraId="12B852F5" w14:textId="155DCD7D" w:rsidR="00874D53" w:rsidRPr="000669D5" w:rsidRDefault="00874D53" w:rsidP="00874D53">
      <w:pPr>
        <w:pStyle w:val="Heading1"/>
        <w:rPr>
          <w:color w:val="auto"/>
        </w:rPr>
      </w:pPr>
      <w:r w:rsidRPr="000669D5">
        <w:rPr>
          <w:color w:val="auto"/>
        </w:rPr>
        <w:t>ILS Support</w:t>
      </w:r>
    </w:p>
    <w:p w14:paraId="44534291" w14:textId="4389C761" w:rsidR="00874D53" w:rsidRPr="000669D5" w:rsidRDefault="00874D53" w:rsidP="13A3820D">
      <w:r w:rsidRPr="000669D5">
        <w:rPr>
          <w:b/>
          <w:bCs/>
        </w:rPr>
        <w:t xml:space="preserve">Contacting SPARK: </w:t>
      </w:r>
      <w:r w:rsidRPr="000669D5">
        <w:t>The SPARK consortium is not to be contacted directly by member libraries. If a library needs specific support for assistance with adding a shelving location, modifying print templates or notifications, deleting batches of patrons, or any other needs, please contact the County Coordinator at CCLSYS to request this assistance. If the CCLSYS admin team cannot resolve the issue, they will reach out to SPARK directly on the library’s behalf.</w:t>
      </w:r>
    </w:p>
    <w:p w14:paraId="466AF558" w14:textId="07EEC6F3" w:rsidR="00956369" w:rsidRPr="000669D5" w:rsidRDefault="00A27E94" w:rsidP="00DB7FC9">
      <w:pPr>
        <w:pStyle w:val="Heading1"/>
        <w:rPr>
          <w:color w:val="auto"/>
        </w:rPr>
      </w:pPr>
      <w:r w:rsidRPr="000669D5">
        <w:rPr>
          <w:color w:val="auto"/>
        </w:rPr>
        <w:t xml:space="preserve">County </w:t>
      </w:r>
      <w:r w:rsidR="00EB2544" w:rsidRPr="000669D5">
        <w:rPr>
          <w:color w:val="auto"/>
        </w:rPr>
        <w:t xml:space="preserve">Delivery, </w:t>
      </w:r>
      <w:r w:rsidR="00DB7FC9" w:rsidRPr="000669D5">
        <w:rPr>
          <w:color w:val="auto"/>
        </w:rPr>
        <w:t>Resource Sharing</w:t>
      </w:r>
      <w:r w:rsidRPr="000669D5">
        <w:rPr>
          <w:color w:val="auto"/>
        </w:rPr>
        <w:t>, ILL</w:t>
      </w:r>
    </w:p>
    <w:p w14:paraId="2620C2D9" w14:textId="46B8F80C" w:rsidR="00EF17C6" w:rsidRPr="000669D5" w:rsidRDefault="00EF17C6" w:rsidP="13A3820D">
      <w:r w:rsidRPr="000669D5">
        <w:rPr>
          <w:b/>
          <w:bCs/>
        </w:rPr>
        <w:t>County Delivery</w:t>
      </w:r>
      <w:r w:rsidRPr="000669D5">
        <w:t>: All</w:t>
      </w:r>
      <w:r w:rsidR="003B58D1" w:rsidRPr="000669D5">
        <w:t xml:space="preserve"> </w:t>
      </w:r>
      <w:r w:rsidR="00AA79E2" w:rsidRPr="000669D5">
        <w:t>M</w:t>
      </w:r>
      <w:r w:rsidR="003B58D1" w:rsidRPr="000669D5">
        <w:t>ember</w:t>
      </w:r>
      <w:r w:rsidR="00AA79E2" w:rsidRPr="000669D5">
        <w:t xml:space="preserve"> L</w:t>
      </w:r>
      <w:r w:rsidR="003B58D1" w:rsidRPr="000669D5">
        <w:t>ibraries of CCLSYS participate in county-wide delivery and</w:t>
      </w:r>
      <w:r w:rsidR="00A91F9E" w:rsidRPr="000669D5">
        <w:t xml:space="preserve"> resource</w:t>
      </w:r>
      <w:r w:rsidR="003B58D1" w:rsidRPr="000669D5">
        <w:t xml:space="preserve"> sharing services. Items may be requested for pickup and returned at any library regardless of </w:t>
      </w:r>
      <w:r w:rsidR="00A91F9E" w:rsidRPr="000669D5">
        <w:t xml:space="preserve">which library owns the item. </w:t>
      </w:r>
      <w:r w:rsidR="003B58D1" w:rsidRPr="000669D5">
        <w:t xml:space="preserve"> </w:t>
      </w:r>
    </w:p>
    <w:p w14:paraId="0DA2F260" w14:textId="674AC8EC" w:rsidR="00227A5A" w:rsidRPr="000669D5" w:rsidRDefault="00227A5A" w:rsidP="13A3820D">
      <w:r w:rsidRPr="000669D5">
        <w:rPr>
          <w:b/>
          <w:bCs/>
        </w:rPr>
        <w:t xml:space="preserve">Resource Sharing: </w:t>
      </w:r>
      <w:r w:rsidRPr="000669D5">
        <w:t xml:space="preserve">CCLSYS participates in a Resource Sharing Agreement with </w:t>
      </w:r>
      <w:r w:rsidR="00A91F9E" w:rsidRPr="000669D5">
        <w:t xml:space="preserve">other </w:t>
      </w:r>
      <w:r w:rsidR="00B45788" w:rsidRPr="000669D5">
        <w:t>libraries and library systems</w:t>
      </w:r>
      <w:r w:rsidR="00A91F9E" w:rsidRPr="000669D5">
        <w:t>. Items requested from o</w:t>
      </w:r>
      <w:r w:rsidR="002274F3" w:rsidRPr="000669D5">
        <w:t>ther</w:t>
      </w:r>
      <w:r w:rsidR="00A91F9E" w:rsidRPr="000669D5">
        <w:t xml:space="preserve"> counties </w:t>
      </w:r>
      <w:r w:rsidR="002274F3" w:rsidRPr="000669D5">
        <w:t xml:space="preserve">will be </w:t>
      </w:r>
      <w:r w:rsidRPr="000669D5">
        <w:t>shipped to the ILL Center at Cambria County Library from member libraries, and then mailed to the requesting library on behalf of the patron.</w:t>
      </w:r>
      <w:r w:rsidRPr="000669D5">
        <w:br/>
      </w:r>
      <w:r w:rsidRPr="000669D5">
        <w:br/>
      </w:r>
      <w:r w:rsidR="00874D53" w:rsidRPr="000669D5">
        <w:rPr>
          <w:b/>
          <w:bCs/>
        </w:rPr>
        <w:t>Access PA:</w:t>
      </w:r>
      <w:r w:rsidR="00874D53" w:rsidRPr="000669D5">
        <w:t xml:space="preserve"> The Office of Commonwealth Libraries provides Access PA as a resource for interlibrary loans throughout the state of PA. CCLSYS Member Libraries maintain their own library requests in the system. Items are shipped directly to the CCLSYS Member Library</w:t>
      </w:r>
      <w:r w:rsidR="00A91F9E" w:rsidRPr="000669D5">
        <w:t xml:space="preserve">. </w:t>
      </w:r>
      <w:r w:rsidR="00874D53" w:rsidRPr="000669D5">
        <w:t>CCLSYS member librar</w:t>
      </w:r>
      <w:r w:rsidR="00A91F9E" w:rsidRPr="000669D5">
        <w:t>ies</w:t>
      </w:r>
      <w:r w:rsidR="00874D53" w:rsidRPr="000669D5">
        <w:t xml:space="preserve"> send</w:t>
      </w:r>
      <w:r w:rsidR="00A91F9E" w:rsidRPr="000669D5">
        <w:t xml:space="preserve"> items</w:t>
      </w:r>
      <w:r w:rsidR="00874D53" w:rsidRPr="000669D5">
        <w:t xml:space="preserve"> to the Cambria County Library ILL depart</w:t>
      </w:r>
      <w:r w:rsidR="2685B4C0" w:rsidRPr="000669D5">
        <w:t>ment for return</w:t>
      </w:r>
      <w:r w:rsidR="00A91F9E" w:rsidRPr="000669D5">
        <w:t xml:space="preserve"> to owning libraries</w:t>
      </w:r>
      <w:r w:rsidR="2685B4C0" w:rsidRPr="000669D5">
        <w:t xml:space="preserve">. </w:t>
      </w:r>
    </w:p>
    <w:p w14:paraId="41897363" w14:textId="074F89B8" w:rsidR="00DB7FC9" w:rsidRPr="000669D5" w:rsidRDefault="00DB7FC9" w:rsidP="00DB7FC9">
      <w:pPr>
        <w:pStyle w:val="Heading1"/>
        <w:rPr>
          <w:color w:val="auto"/>
        </w:rPr>
      </w:pPr>
      <w:r w:rsidRPr="000669D5">
        <w:rPr>
          <w:color w:val="auto"/>
        </w:rPr>
        <w:t>Borrowing Kits &amp; Professional Collection</w:t>
      </w:r>
    </w:p>
    <w:p w14:paraId="71120433" w14:textId="3610748F" w:rsidR="006E614A" w:rsidRPr="000669D5" w:rsidRDefault="006E614A" w:rsidP="13A3820D">
      <w:r w:rsidRPr="000669D5">
        <w:rPr>
          <w:b/>
          <w:bCs/>
        </w:rPr>
        <w:t>Book Club &amp; STEM Kits</w:t>
      </w:r>
      <w:r w:rsidRPr="000669D5">
        <w:br/>
      </w:r>
      <w:r w:rsidR="00D77D11" w:rsidRPr="000669D5">
        <w:t>As part of the Johnstown Library District, all CCLSYS member libraries have access to a collection of Book Kits and STEM Kits. Book Kits may be requested by libraries on behalf of public or private book clubs. When loaning book kits, l</w:t>
      </w:r>
      <w:r w:rsidRPr="000669D5">
        <w:t xml:space="preserve">ibraries </w:t>
      </w:r>
      <w:r w:rsidR="00D77D11" w:rsidRPr="000669D5">
        <w:t>must ensure book kits are distributed to a</w:t>
      </w:r>
      <w:r w:rsidRPr="000669D5">
        <w:t xml:space="preserve"> person with an active library card, and that all attendees </w:t>
      </w:r>
      <w:r w:rsidRPr="000669D5">
        <w:lastRenderedPageBreak/>
        <w:t>of the book club have active library cards.</w:t>
      </w:r>
      <w:r w:rsidR="00024415" w:rsidRPr="000669D5">
        <w:t xml:space="preserve"> Additional </w:t>
      </w:r>
      <w:r w:rsidR="00D77D11" w:rsidRPr="000669D5">
        <w:t xml:space="preserve">rules and policy </w:t>
      </w:r>
      <w:r w:rsidR="00024415" w:rsidRPr="000669D5">
        <w:t>information can be obtained from the District Consultant and Youth Services Coordinator.</w:t>
      </w:r>
    </w:p>
    <w:p w14:paraId="71F377C7" w14:textId="2FFF3D8B" w:rsidR="2685B4C0" w:rsidRPr="000669D5" w:rsidRDefault="2685B4C0" w:rsidP="13A3820D">
      <w:pPr>
        <w:rPr>
          <w:b/>
          <w:bCs/>
        </w:rPr>
      </w:pPr>
      <w:r w:rsidRPr="000669D5">
        <w:rPr>
          <w:b/>
          <w:bCs/>
        </w:rPr>
        <w:t>Professional Collection</w:t>
      </w:r>
      <w:r w:rsidRPr="000669D5">
        <w:br/>
        <w:t>Items in the Professional Collection are available to any staff member</w:t>
      </w:r>
      <w:r w:rsidR="6D80382A" w:rsidRPr="000669D5">
        <w:t xml:space="preserve"> or board member</w:t>
      </w:r>
      <w:r w:rsidRPr="000669D5">
        <w:t xml:space="preserve"> of CCLSYS and Johnstown Library District member libraries. Items in this collection do not circulate to </w:t>
      </w:r>
      <w:r w:rsidR="002274F3" w:rsidRPr="000669D5">
        <w:t>standard</w:t>
      </w:r>
      <w:r w:rsidRPr="000669D5">
        <w:t xml:space="preserve"> patrons. These items should be checked out to the staff member’s personal library account. </w:t>
      </w:r>
    </w:p>
    <w:p w14:paraId="497230A2" w14:textId="7A7FE035" w:rsidR="006E614A" w:rsidRPr="000669D5" w:rsidRDefault="006E614A" w:rsidP="13A3820D">
      <w:r w:rsidRPr="000669D5">
        <w:rPr>
          <w:b/>
          <w:bCs/>
        </w:rPr>
        <w:t>Replacing Lost Items</w:t>
      </w:r>
      <w:r w:rsidRPr="000669D5">
        <w:br/>
        <w:t>If a Book Kit, STEM Kit, or Professional Collection item is lost, the library is responsible paying CCLSYS for the cost of replacing the item, as well as a $5 processing fee. The library may choose to pursue replacement charges from a patron or library staff member who loses the item based on the library's internal replacement policies.</w:t>
      </w:r>
    </w:p>
    <w:p w14:paraId="4977C195" w14:textId="270ADEA1" w:rsidR="00DB7FC9" w:rsidRPr="000669D5" w:rsidRDefault="00DB7FC9" w:rsidP="00DB7FC9">
      <w:pPr>
        <w:pStyle w:val="Heading1"/>
        <w:rPr>
          <w:color w:val="auto"/>
        </w:rPr>
      </w:pPr>
      <w:r w:rsidRPr="000669D5">
        <w:rPr>
          <w:color w:val="auto"/>
        </w:rPr>
        <w:t>CCLSYS.ORG Website</w:t>
      </w:r>
    </w:p>
    <w:p w14:paraId="124A5B3B" w14:textId="64402D5F" w:rsidR="00DB7FC9" w:rsidRPr="000669D5" w:rsidRDefault="002732D2" w:rsidP="13A3820D">
      <w:r w:rsidRPr="000669D5">
        <w:t>Cambria County Library System provides websites for all member libraries. Changes to the website can be submitted to the County Coordinato</w:t>
      </w:r>
      <w:r w:rsidR="002274F3" w:rsidRPr="000669D5">
        <w:t>r</w:t>
      </w:r>
      <w:r w:rsidRPr="000669D5">
        <w:t xml:space="preserve">. Directors can receive training on how to create their own blog posts and events to be posted on the website. </w:t>
      </w:r>
      <w:r w:rsidR="00874D53" w:rsidRPr="000669D5">
        <w:t xml:space="preserve">Directors should submit events to the system monthly and the County Coordinator will facilitate posting them on the website.  Some </w:t>
      </w:r>
      <w:r w:rsidR="00D77D11" w:rsidRPr="000669D5">
        <w:t xml:space="preserve">website </w:t>
      </w:r>
      <w:r w:rsidR="00874D53" w:rsidRPr="000669D5">
        <w:t xml:space="preserve">requests may not be possible. Some requests may be possible but may require the library to cover </w:t>
      </w:r>
      <w:r w:rsidR="00D77D11" w:rsidRPr="000669D5">
        <w:t>development</w:t>
      </w:r>
      <w:r w:rsidR="00874D53" w:rsidRPr="000669D5">
        <w:t xml:space="preserve"> costs to complete.</w:t>
      </w:r>
    </w:p>
    <w:p w14:paraId="7DEB3C0F" w14:textId="0DD19A5F" w:rsidR="00ED227D" w:rsidRPr="000669D5" w:rsidRDefault="00ED227D" w:rsidP="00ED227D">
      <w:pPr>
        <w:pStyle w:val="Heading1"/>
        <w:rPr>
          <w:color w:val="auto"/>
        </w:rPr>
      </w:pPr>
      <w:r w:rsidRPr="000669D5">
        <w:rPr>
          <w:color w:val="auto"/>
        </w:rPr>
        <w:t>Finances</w:t>
      </w:r>
      <w:r w:rsidR="006C0407" w:rsidRPr="000669D5">
        <w:rPr>
          <w:color w:val="auto"/>
        </w:rPr>
        <w:t xml:space="preserve"> and Reporting</w:t>
      </w:r>
    </w:p>
    <w:p w14:paraId="4440522C" w14:textId="42C9B35D" w:rsidR="00EA74E6" w:rsidRPr="000669D5" w:rsidRDefault="00ED227D" w:rsidP="13A3820D">
      <w:r w:rsidRPr="000669D5">
        <w:rPr>
          <w:b/>
          <w:bCs/>
        </w:rPr>
        <w:t>Quarterly Reports</w:t>
      </w:r>
      <w:r w:rsidRPr="000669D5">
        <w:t>: All member libraries are required to submit Quarterly Financial Reports to the County Coordinator</w:t>
      </w:r>
      <w:r w:rsidR="00EA74E6" w:rsidRPr="000669D5">
        <w:t xml:space="preserve"> within 30 days of the end of the quarter.</w:t>
      </w:r>
      <w:r w:rsidRPr="000669D5">
        <w:br/>
      </w:r>
      <w:r w:rsidRPr="000669D5">
        <w:br/>
      </w:r>
      <w:r w:rsidR="00EA74E6" w:rsidRPr="000669D5">
        <w:rPr>
          <w:b/>
          <w:bCs/>
        </w:rPr>
        <w:t>Board Meeting Minutes</w:t>
      </w:r>
      <w:r w:rsidR="00EA74E6" w:rsidRPr="000669D5">
        <w:t>: Board meeting minutes must be submitted to the County Coordinator within ten days after they have been approved by the member-library Board. Director Reports should be included if sent to the Board separately and not included in the minutes.</w:t>
      </w:r>
    </w:p>
    <w:p w14:paraId="601A85B7" w14:textId="58CF0671" w:rsidR="00ED227D" w:rsidRPr="000669D5" w:rsidRDefault="00ED227D" w:rsidP="13A3820D">
      <w:r w:rsidRPr="000669D5">
        <w:rPr>
          <w:b/>
          <w:bCs/>
        </w:rPr>
        <w:t xml:space="preserve">Financial Audits: </w:t>
      </w:r>
      <w:r w:rsidRPr="000669D5">
        <w:t xml:space="preserve">All CCLSYS members are required to complete annual audits or financial reviews as determined by their financial status. Member libraries are required to use the same auditor. CCLSYS </w:t>
      </w:r>
      <w:r w:rsidR="006C0407" w:rsidRPr="000669D5">
        <w:t>will p</w:t>
      </w:r>
      <w:r w:rsidR="002B0F58" w:rsidRPr="000669D5">
        <w:t xml:space="preserve">ay </w:t>
      </w:r>
      <w:r w:rsidRPr="000669D5">
        <w:t>a portion of the cost to complete the reviews,</w:t>
      </w:r>
      <w:r w:rsidR="002B0F58" w:rsidRPr="000669D5">
        <w:t xml:space="preserve"> up to the full cost of the audit.</w:t>
      </w:r>
      <w:r w:rsidR="2685B4C0" w:rsidRPr="000669D5">
        <w:t xml:space="preserve"> At the completion of the review, the library director and board should review the reports carefully and research the implementation of any recommendations made by the auditing team. </w:t>
      </w:r>
    </w:p>
    <w:p w14:paraId="14A61229" w14:textId="0A863E41" w:rsidR="00C429CB" w:rsidRPr="000669D5" w:rsidRDefault="00C429CB" w:rsidP="00C429CB">
      <w:pPr>
        <w:pStyle w:val="Heading1"/>
        <w:rPr>
          <w:color w:val="auto"/>
        </w:rPr>
      </w:pPr>
      <w:r w:rsidRPr="000669D5">
        <w:rPr>
          <w:color w:val="auto"/>
        </w:rPr>
        <w:t>Services at CCLSYS</w:t>
      </w:r>
    </w:p>
    <w:p w14:paraId="02416925" w14:textId="680470CE" w:rsidR="00ED227D" w:rsidRPr="000669D5" w:rsidRDefault="00874D53" w:rsidP="13A3820D">
      <w:r w:rsidRPr="000669D5">
        <w:rPr>
          <w:b/>
          <w:bCs/>
        </w:rPr>
        <w:t>Library Items</w:t>
      </w:r>
      <w:r w:rsidRPr="000669D5">
        <w:t xml:space="preserve">: </w:t>
      </w:r>
      <w:r w:rsidR="00ED227D" w:rsidRPr="000669D5">
        <w:t>The following items are available through CCLSYS. To request these items, email the County Coordinator. Since these items take some time to arrange to be ordered and shipped, please provide approximately one month’s notice before needing item barcodes, and 2</w:t>
      </w:r>
      <w:r w:rsidR="002732D2" w:rsidRPr="000669D5">
        <w:t>-</w:t>
      </w:r>
      <w:r w:rsidR="00ED227D" w:rsidRPr="000669D5">
        <w:t xml:space="preserve">week notice before needing library cards and blue registration cards. </w:t>
      </w:r>
    </w:p>
    <w:p w14:paraId="73FFDF3B" w14:textId="286154A8" w:rsidR="00874D53" w:rsidRPr="000669D5" w:rsidRDefault="00C429CB" w:rsidP="13A3820D">
      <w:pPr>
        <w:pStyle w:val="ListParagraph"/>
        <w:numPr>
          <w:ilvl w:val="0"/>
          <w:numId w:val="4"/>
        </w:numPr>
      </w:pPr>
      <w:r w:rsidRPr="000669D5">
        <w:t>Item Barcodes</w:t>
      </w:r>
      <w:r w:rsidR="00767E51" w:rsidRPr="000669D5">
        <w:t xml:space="preserve">: </w:t>
      </w:r>
      <w:r w:rsidR="00ED227D" w:rsidRPr="000669D5">
        <w:t>Barcodes are s</w:t>
      </w:r>
      <w:r w:rsidR="00767E51" w:rsidRPr="000669D5">
        <w:t xml:space="preserve">old </w:t>
      </w:r>
      <w:r w:rsidR="00307C29" w:rsidRPr="000669D5">
        <w:t>in units of</w:t>
      </w:r>
      <w:r w:rsidR="00767E51" w:rsidRPr="000669D5">
        <w:t xml:space="preserve"> 1000</w:t>
      </w:r>
      <w:r w:rsidR="00307C29" w:rsidRPr="000669D5">
        <w:t xml:space="preserve"> and </w:t>
      </w:r>
      <w:r w:rsidR="00767E51" w:rsidRPr="000669D5">
        <w:t>minimum order of 2000.</w:t>
      </w:r>
      <w:r w:rsidR="00ED227D" w:rsidRPr="000669D5">
        <w:t xml:space="preserve"> </w:t>
      </w:r>
      <w:r w:rsidR="00307C29" w:rsidRPr="000669D5">
        <w:t>Costs are determined by the vendor.</w:t>
      </w:r>
    </w:p>
    <w:p w14:paraId="452A8C01" w14:textId="29565CDA" w:rsidR="00874D53" w:rsidRPr="000669D5" w:rsidRDefault="00C429CB" w:rsidP="13A3820D">
      <w:pPr>
        <w:pStyle w:val="ListParagraph"/>
        <w:numPr>
          <w:ilvl w:val="0"/>
          <w:numId w:val="4"/>
        </w:numPr>
      </w:pPr>
      <w:r w:rsidRPr="000669D5">
        <w:t>Library Cards</w:t>
      </w:r>
      <w:r w:rsidR="00767E51" w:rsidRPr="000669D5">
        <w:t>: $0.</w:t>
      </w:r>
      <w:r w:rsidR="006C0407" w:rsidRPr="000669D5">
        <w:t>2</w:t>
      </w:r>
      <w:r w:rsidR="00767E51" w:rsidRPr="000669D5">
        <w:t>5 each</w:t>
      </w:r>
    </w:p>
    <w:p w14:paraId="11381639" w14:textId="275FC374" w:rsidR="00C429CB" w:rsidRPr="000669D5" w:rsidRDefault="00C429CB" w:rsidP="13A3820D">
      <w:pPr>
        <w:pStyle w:val="ListParagraph"/>
        <w:numPr>
          <w:ilvl w:val="0"/>
          <w:numId w:val="4"/>
        </w:numPr>
      </w:pPr>
      <w:r w:rsidRPr="000669D5">
        <w:t>Blue Registration Cards</w:t>
      </w:r>
      <w:r w:rsidR="00767E51" w:rsidRPr="000669D5">
        <w:t>: $0.02 each</w:t>
      </w:r>
    </w:p>
    <w:p w14:paraId="0461CDA6" w14:textId="4A0DE965" w:rsidR="00956369" w:rsidRPr="000669D5" w:rsidRDefault="00ED227D" w:rsidP="13A3820D">
      <w:r w:rsidRPr="000669D5">
        <w:rPr>
          <w:b/>
          <w:bCs/>
        </w:rPr>
        <w:lastRenderedPageBreak/>
        <w:t>Tech Support</w:t>
      </w:r>
      <w:r w:rsidRPr="000669D5">
        <w:br/>
        <w:t xml:space="preserve">Engaging the services of a technical support professional is done at the individual library level. The CCLSYS </w:t>
      </w:r>
      <w:r w:rsidR="00EA74E6" w:rsidRPr="000669D5">
        <w:t xml:space="preserve">Network </w:t>
      </w:r>
      <w:r w:rsidRPr="000669D5">
        <w:t xml:space="preserve">Administrator can assist with matters related to SPARK, Microsoft Office Suite, and the website. Other items, including internet connectivity, computer setup, and hardware maintenance are handled by individual libraries. Libraries may choose to have an IT company on retainer at their expense. </w:t>
      </w:r>
    </w:p>
    <w:p w14:paraId="4E3FD9CD" w14:textId="78C02C97" w:rsidR="006C0407" w:rsidRPr="000669D5" w:rsidRDefault="006C0407" w:rsidP="13A3820D">
      <w:pPr>
        <w:pStyle w:val="NoSpacing"/>
        <w:rPr>
          <w:b/>
          <w:bCs/>
        </w:rPr>
      </w:pPr>
      <w:r w:rsidRPr="000669D5">
        <w:rPr>
          <w:rFonts w:asciiTheme="majorHAnsi" w:eastAsiaTheme="majorEastAsia" w:hAnsiTheme="majorHAnsi" w:cstheme="majorBidi"/>
          <w:sz w:val="32"/>
          <w:szCs w:val="32"/>
        </w:rPr>
        <w:t>Additional Services (Subject to Change)</w:t>
      </w:r>
      <w:r w:rsidRPr="000669D5">
        <w:br/>
      </w:r>
      <w:r w:rsidR="7EC41752" w:rsidRPr="000669D5">
        <w:rPr>
          <w:b/>
          <w:bCs/>
        </w:rPr>
        <w:t>Donation Platform</w:t>
      </w:r>
      <w:r w:rsidR="00226830" w:rsidRPr="000669D5">
        <w:rPr>
          <w:b/>
          <w:bCs/>
        </w:rPr>
        <w:t xml:space="preserve"> </w:t>
      </w:r>
    </w:p>
    <w:p w14:paraId="02935F60" w14:textId="5CFA3D63" w:rsidR="006C0407" w:rsidRPr="000669D5" w:rsidRDefault="006C0407" w:rsidP="13A3820D">
      <w:r w:rsidRPr="000669D5">
        <w:t xml:space="preserve">Cambria County Library </w:t>
      </w:r>
      <w:r w:rsidR="00BE6143" w:rsidRPr="000669D5">
        <w:t xml:space="preserve">shall provide and maintain </w:t>
      </w:r>
      <w:r w:rsidRPr="000669D5">
        <w:t xml:space="preserve">a donation platform. CCLSYS member libraries have a Donation button on their cclsys.org website that connects to a campaign </w:t>
      </w:r>
      <w:r w:rsidR="00DF2D09" w:rsidRPr="000669D5">
        <w:t>donation page</w:t>
      </w:r>
      <w:r w:rsidRPr="000669D5">
        <w:t xml:space="preserve">. When a donation is made, CCL will forward information to the library. The library should quickly send an acknowledgement and thank-you to the donor. </w:t>
      </w:r>
      <w:r w:rsidR="0048059C" w:rsidRPr="000669D5">
        <w:t>Donations made through the online platform will be calculated in the next month an</w:t>
      </w:r>
      <w:r w:rsidR="005D678D" w:rsidRPr="000669D5">
        <w:t>d CCL will send the Member Library a check for their proceeds</w:t>
      </w:r>
      <w:r w:rsidR="00D35A18" w:rsidRPr="000669D5">
        <w:t xml:space="preserve"> and a full list of donor information for their records.</w:t>
      </w:r>
    </w:p>
    <w:p w14:paraId="2ACB39A2" w14:textId="5F10E221" w:rsidR="00ED227D" w:rsidRPr="000669D5" w:rsidRDefault="006C0407" w:rsidP="00416289">
      <w:r w:rsidRPr="000669D5">
        <w:rPr>
          <w:b/>
          <w:bCs/>
        </w:rPr>
        <w:t>Constant Contact</w:t>
      </w:r>
      <w:r w:rsidRPr="000669D5">
        <w:br/>
        <w:t>Cambria County Library subscribes to Constant Contact and allows CCLSYS member libraries to benefit from the subscription. Libraries may work with the County Coordinator to send out items to patrons including newsletters, fundraising campaigns, and event notifications.</w:t>
      </w:r>
      <w:r w:rsidR="00416289" w:rsidRPr="000669D5">
        <w:br/>
      </w:r>
      <w:r w:rsidR="00485899" w:rsidRPr="000669D5">
        <w:br/>
      </w:r>
      <w:r w:rsidR="00ED227D" w:rsidRPr="000669D5">
        <w:rPr>
          <w:sz w:val="40"/>
          <w:szCs w:val="40"/>
        </w:rPr>
        <w:t>Individual Library Policies</w:t>
      </w:r>
    </w:p>
    <w:p w14:paraId="083E0654" w14:textId="5BD5B963" w:rsidR="00975294" w:rsidRPr="000669D5" w:rsidRDefault="00975294" w:rsidP="13A3820D">
      <w:r w:rsidRPr="000669D5">
        <w:t>It is the intention of the Cambria County Library System to provide consistent and robust services across the member-libraries in the system. While every effort should be made to maintain consistency, some policies and procedures may be governed at the member-library level.</w:t>
      </w:r>
    </w:p>
    <w:p w14:paraId="4BB2BAC9" w14:textId="557FD261" w:rsidR="00ED227D" w:rsidRPr="000669D5" w:rsidRDefault="002732D2" w:rsidP="13A3820D">
      <w:pPr>
        <w:pStyle w:val="NoSpacing"/>
        <w:rPr>
          <w:b/>
          <w:bCs/>
        </w:rPr>
      </w:pPr>
      <w:r w:rsidRPr="000669D5">
        <w:rPr>
          <w:b/>
          <w:bCs/>
        </w:rPr>
        <w:t>Operating Hours</w:t>
      </w:r>
    </w:p>
    <w:p w14:paraId="5C55C302" w14:textId="3A970572" w:rsidR="00ED227D" w:rsidRPr="000669D5" w:rsidRDefault="002732D2" w:rsidP="13A3820D">
      <w:r w:rsidRPr="000669D5">
        <w:t xml:space="preserve">Operational hours of libraries are dictated by the state, with minimum hours to be open per week and on the weekend. Additional information can be provided by the District Consultant for the Johnstown Library District. If </w:t>
      </w:r>
      <w:r w:rsidR="00E85D91" w:rsidRPr="000669D5">
        <w:t>a library changes their hours</w:t>
      </w:r>
      <w:r w:rsidRPr="000669D5">
        <w:t xml:space="preserve">, directors should contact the District Consultant, County Coordinator, and </w:t>
      </w:r>
      <w:r w:rsidR="00EA74E6" w:rsidRPr="000669D5">
        <w:t xml:space="preserve">Network </w:t>
      </w:r>
      <w:r w:rsidRPr="000669D5">
        <w:t xml:space="preserve">Administrator to ensure the hours are changed on the website, Google, SPARK, and </w:t>
      </w:r>
      <w:proofErr w:type="spellStart"/>
      <w:r w:rsidRPr="000669D5">
        <w:t>PowerLibrary</w:t>
      </w:r>
      <w:proofErr w:type="spellEnd"/>
      <w:r w:rsidRPr="000669D5">
        <w:t xml:space="preserve">. Because the Annual Report to the Office of Commonwealth Libraries </w:t>
      </w:r>
      <w:r w:rsidR="4BD0CAE7" w:rsidRPr="000669D5">
        <w:t>requests</w:t>
      </w:r>
      <w:r w:rsidRPr="000669D5">
        <w:t xml:space="preserve"> operating hours for the year, it is recommended each library keep a log throughout the year of what hours they are open. </w:t>
      </w:r>
    </w:p>
    <w:p w14:paraId="516ECBF3" w14:textId="4B7FB1FE" w:rsidR="00ED227D" w:rsidRPr="000669D5" w:rsidRDefault="00ED227D" w:rsidP="13A3820D">
      <w:r w:rsidRPr="000669D5">
        <w:rPr>
          <w:b/>
          <w:bCs/>
        </w:rPr>
        <w:t>Borrowing limits &amp; costs</w:t>
      </w:r>
      <w:r w:rsidRPr="000669D5">
        <w:br/>
        <w:t xml:space="preserve">With the exception of regular books in the collection, libraries can set borrowing limits on items. The cost to rent items such as DVDs can be set by the library as well. </w:t>
      </w:r>
      <w:r w:rsidR="00975294" w:rsidRPr="000669D5">
        <w:t>Limits should be communicated to the system to ensure proper processing in SPARK.</w:t>
      </w:r>
    </w:p>
    <w:p w14:paraId="5ED82420" w14:textId="7B91FB18" w:rsidR="00C5073C" w:rsidRPr="000669D5" w:rsidRDefault="00C5073C" w:rsidP="13A3820D">
      <w:r w:rsidRPr="000669D5">
        <w:rPr>
          <w:b/>
          <w:bCs/>
        </w:rPr>
        <w:t>Service Charges</w:t>
      </w:r>
      <w:r w:rsidRPr="000669D5">
        <w:br/>
      </w:r>
      <w:proofErr w:type="spellStart"/>
      <w:r w:rsidRPr="000669D5">
        <w:t>Charges</w:t>
      </w:r>
      <w:proofErr w:type="spellEnd"/>
      <w:r w:rsidRPr="000669D5">
        <w:t xml:space="preserve"> for Printing, Faxing, </w:t>
      </w:r>
      <w:r w:rsidR="00F53B7C" w:rsidRPr="000669D5">
        <w:t>etc.</w:t>
      </w:r>
      <w:r w:rsidRPr="000669D5">
        <w:t>: Libraries should establish their own pricing for the cost of using services at the library. The system may provide information on what other libraries are charging, at the request of the director.</w:t>
      </w:r>
    </w:p>
    <w:p w14:paraId="376559DF" w14:textId="55A5284F" w:rsidR="3089F010" w:rsidRPr="000669D5" w:rsidRDefault="3089F010" w:rsidP="13A3820D">
      <w:pPr>
        <w:pStyle w:val="NoSpacing"/>
      </w:pPr>
      <w:r w:rsidRPr="000669D5">
        <w:rPr>
          <w:b/>
          <w:bCs/>
        </w:rPr>
        <w:t>Branding</w:t>
      </w:r>
      <w:r w:rsidRPr="000669D5">
        <w:t xml:space="preserve"> </w:t>
      </w:r>
    </w:p>
    <w:p w14:paraId="5A70B803" w14:textId="3E2878ED" w:rsidR="3089F010" w:rsidRPr="000669D5" w:rsidRDefault="3089F010" w:rsidP="13A3820D">
      <w:r w:rsidRPr="000669D5">
        <w:t>All libraries in CCLSYS have individual artwork and branding information that is to be used at their discreti</w:t>
      </w:r>
      <w:r w:rsidR="00975294" w:rsidRPr="000669D5">
        <w:t>on.</w:t>
      </w:r>
    </w:p>
    <w:p w14:paraId="73BDB9D1" w14:textId="2CB23235" w:rsidR="005563AB" w:rsidRPr="000669D5" w:rsidRDefault="6AB71FD1" w:rsidP="13A3820D">
      <w:r w:rsidRPr="000669D5">
        <w:rPr>
          <w:b/>
          <w:bCs/>
        </w:rPr>
        <w:t>Card Issuing by Age</w:t>
      </w:r>
      <w:r w:rsidRPr="000669D5">
        <w:br/>
      </w:r>
      <w:r w:rsidR="00F53B7C" w:rsidRPr="000669D5">
        <w:t>Libraries</w:t>
      </w:r>
      <w:r w:rsidR="7A4FF0F3" w:rsidRPr="000669D5">
        <w:t xml:space="preserve"> have the discretion to restrict what age a child must be to obtain a library card. </w:t>
      </w:r>
    </w:p>
    <w:sectPr w:rsidR="005563AB" w:rsidRPr="000669D5">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BF8E9" w14:textId="77777777" w:rsidR="008A4392" w:rsidRDefault="008A4392" w:rsidP="00F45CCA">
      <w:pPr>
        <w:spacing w:after="0" w:line="240" w:lineRule="auto"/>
      </w:pPr>
      <w:r>
        <w:separator/>
      </w:r>
    </w:p>
  </w:endnote>
  <w:endnote w:type="continuationSeparator" w:id="0">
    <w:p w14:paraId="2D6BE5EB" w14:textId="77777777" w:rsidR="008A4392" w:rsidRDefault="008A4392" w:rsidP="00F45CCA">
      <w:pPr>
        <w:spacing w:after="0" w:line="240" w:lineRule="auto"/>
      </w:pPr>
      <w:r>
        <w:continuationSeparator/>
      </w:r>
    </w:p>
  </w:endnote>
  <w:endnote w:type="continuationNotice" w:id="1">
    <w:p w14:paraId="47216E19" w14:textId="77777777" w:rsidR="008A4392" w:rsidRDefault="008A43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C2227" w14:textId="77777777" w:rsidR="005563AB" w:rsidRDefault="00556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41672"/>
      <w:docPartObj>
        <w:docPartGallery w:val="Page Numbers (Bottom of Page)"/>
        <w:docPartUnique/>
      </w:docPartObj>
    </w:sdtPr>
    <w:sdtEndPr>
      <w:rPr>
        <w:noProof/>
      </w:rPr>
    </w:sdtEndPr>
    <w:sdtContent>
      <w:p w14:paraId="44E46D3C" w14:textId="40971A74" w:rsidR="00F97CD5" w:rsidRDefault="00F97C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8EDA98" w14:textId="7ADC6C72" w:rsidR="00EA74E6" w:rsidRDefault="00EA74E6">
    <w:pPr>
      <w:pStyle w:val="Footer"/>
    </w:pPr>
  </w:p>
  <w:p w14:paraId="75394ACC" w14:textId="254BC022" w:rsidR="005563AB" w:rsidRPr="005563AB" w:rsidRDefault="005563AB" w:rsidP="005563AB">
    <w:pPr>
      <w:pStyle w:val="Footer"/>
      <w:jc w:val="right"/>
      <w:rPr>
        <w:i/>
        <w:sz w:val="16"/>
      </w:rPr>
    </w:pPr>
    <w:r w:rsidRPr="005563AB">
      <w:rPr>
        <w:i/>
        <w:sz w:val="16"/>
      </w:rPr>
      <w:t>Cambria County Library System,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6EC1A" w14:textId="77777777" w:rsidR="005563AB" w:rsidRDefault="00556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FE5C3" w14:textId="77777777" w:rsidR="008A4392" w:rsidRDefault="008A4392" w:rsidP="00F45CCA">
      <w:pPr>
        <w:spacing w:after="0" w:line="240" w:lineRule="auto"/>
      </w:pPr>
      <w:r>
        <w:separator/>
      </w:r>
    </w:p>
  </w:footnote>
  <w:footnote w:type="continuationSeparator" w:id="0">
    <w:p w14:paraId="0E748160" w14:textId="77777777" w:rsidR="008A4392" w:rsidRDefault="008A4392" w:rsidP="00F45CCA">
      <w:pPr>
        <w:spacing w:after="0" w:line="240" w:lineRule="auto"/>
      </w:pPr>
      <w:r>
        <w:continuationSeparator/>
      </w:r>
    </w:p>
  </w:footnote>
  <w:footnote w:type="continuationNotice" w:id="1">
    <w:p w14:paraId="14BAB792" w14:textId="77777777" w:rsidR="008A4392" w:rsidRDefault="008A43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DD14F" w14:textId="77777777" w:rsidR="005563AB" w:rsidRDefault="00556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2838" w14:textId="5354263C" w:rsidR="00EA74E6" w:rsidRDefault="00EA74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3B78E" w14:textId="77777777" w:rsidR="005563AB" w:rsidRDefault="005563AB">
    <w:pPr>
      <w:pStyle w:val="Header"/>
    </w:pPr>
  </w:p>
</w:hdr>
</file>

<file path=word/intelligence2.xml><?xml version="1.0" encoding="utf-8"?>
<int2:intelligence xmlns:int2="http://schemas.microsoft.com/office/intelligence/2020/intelligence" xmlns:oel="http://schemas.microsoft.com/office/2019/extlst">
  <int2:observations>
    <int2:textHash int2:hashCode="2IoxC1zPY4wjP2" int2:id="DfsLAlng">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6F5BBB"/>
    <w:multiLevelType w:val="hybridMultilevel"/>
    <w:tmpl w:val="3CE45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A25C5"/>
    <w:multiLevelType w:val="hybridMultilevel"/>
    <w:tmpl w:val="0C86AB3E"/>
    <w:lvl w:ilvl="0" w:tplc="D5B05EDC">
      <w:start w:val="1"/>
      <w:numFmt w:val="decimal"/>
      <w:lvlText w:val="%1."/>
      <w:lvlJc w:val="left"/>
      <w:pPr>
        <w:ind w:left="720" w:hanging="360"/>
      </w:pPr>
    </w:lvl>
    <w:lvl w:ilvl="1" w:tplc="7B82BE28">
      <w:start w:val="1"/>
      <w:numFmt w:val="lowerLetter"/>
      <w:lvlText w:val="%2."/>
      <w:lvlJc w:val="left"/>
      <w:pPr>
        <w:ind w:left="1440" w:hanging="360"/>
      </w:pPr>
    </w:lvl>
    <w:lvl w:ilvl="2" w:tplc="8CDA04FE">
      <w:start w:val="1"/>
      <w:numFmt w:val="lowerRoman"/>
      <w:lvlText w:val="%3."/>
      <w:lvlJc w:val="right"/>
      <w:pPr>
        <w:ind w:left="2160" w:hanging="180"/>
      </w:pPr>
    </w:lvl>
    <w:lvl w:ilvl="3" w:tplc="C3FC222A">
      <w:start w:val="1"/>
      <w:numFmt w:val="decimal"/>
      <w:lvlText w:val="%4."/>
      <w:lvlJc w:val="left"/>
      <w:pPr>
        <w:ind w:left="2880" w:hanging="360"/>
      </w:pPr>
    </w:lvl>
    <w:lvl w:ilvl="4" w:tplc="2C4833A8">
      <w:start w:val="1"/>
      <w:numFmt w:val="lowerLetter"/>
      <w:lvlText w:val="%5."/>
      <w:lvlJc w:val="left"/>
      <w:pPr>
        <w:ind w:left="3600" w:hanging="360"/>
      </w:pPr>
    </w:lvl>
    <w:lvl w:ilvl="5" w:tplc="40FC5684">
      <w:start w:val="1"/>
      <w:numFmt w:val="lowerRoman"/>
      <w:lvlText w:val="%6."/>
      <w:lvlJc w:val="right"/>
      <w:pPr>
        <w:ind w:left="4320" w:hanging="180"/>
      </w:pPr>
    </w:lvl>
    <w:lvl w:ilvl="6" w:tplc="5E764746">
      <w:start w:val="1"/>
      <w:numFmt w:val="decimal"/>
      <w:lvlText w:val="%7."/>
      <w:lvlJc w:val="left"/>
      <w:pPr>
        <w:ind w:left="5040" w:hanging="360"/>
      </w:pPr>
    </w:lvl>
    <w:lvl w:ilvl="7" w:tplc="D2C0935C">
      <w:start w:val="1"/>
      <w:numFmt w:val="lowerLetter"/>
      <w:lvlText w:val="%8."/>
      <w:lvlJc w:val="left"/>
      <w:pPr>
        <w:ind w:left="5760" w:hanging="360"/>
      </w:pPr>
    </w:lvl>
    <w:lvl w:ilvl="8" w:tplc="DAB8664C">
      <w:start w:val="1"/>
      <w:numFmt w:val="lowerRoman"/>
      <w:lvlText w:val="%9."/>
      <w:lvlJc w:val="right"/>
      <w:pPr>
        <w:ind w:left="6480" w:hanging="180"/>
      </w:pPr>
    </w:lvl>
  </w:abstractNum>
  <w:abstractNum w:abstractNumId="2" w15:restartNumberingAfterBreak="0">
    <w:nsid w:val="5E0A5F6C"/>
    <w:multiLevelType w:val="hybridMultilevel"/>
    <w:tmpl w:val="FC8C2720"/>
    <w:lvl w:ilvl="0" w:tplc="5E10134E">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60499"/>
    <w:multiLevelType w:val="hybridMultilevel"/>
    <w:tmpl w:val="2F74F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918494">
    <w:abstractNumId w:val="1"/>
  </w:num>
  <w:num w:numId="2" w16cid:durableId="1489983318">
    <w:abstractNumId w:val="0"/>
  </w:num>
  <w:num w:numId="3" w16cid:durableId="1892034942">
    <w:abstractNumId w:val="2"/>
  </w:num>
  <w:num w:numId="4" w16cid:durableId="636373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FC9"/>
    <w:rsid w:val="00000A30"/>
    <w:rsid w:val="00000B40"/>
    <w:rsid w:val="00005159"/>
    <w:rsid w:val="00014EE9"/>
    <w:rsid w:val="00024415"/>
    <w:rsid w:val="000252CE"/>
    <w:rsid w:val="00046D86"/>
    <w:rsid w:val="00053418"/>
    <w:rsid w:val="000669D5"/>
    <w:rsid w:val="00066B2A"/>
    <w:rsid w:val="0007791A"/>
    <w:rsid w:val="00092ADA"/>
    <w:rsid w:val="000D0691"/>
    <w:rsid w:val="000F776F"/>
    <w:rsid w:val="00113645"/>
    <w:rsid w:val="001228D5"/>
    <w:rsid w:val="00144A82"/>
    <w:rsid w:val="00147D07"/>
    <w:rsid w:val="00153352"/>
    <w:rsid w:val="00167BF6"/>
    <w:rsid w:val="00193468"/>
    <w:rsid w:val="001B4D87"/>
    <w:rsid w:val="001C70CC"/>
    <w:rsid w:val="001F115D"/>
    <w:rsid w:val="0021180E"/>
    <w:rsid w:val="002131D0"/>
    <w:rsid w:val="00226830"/>
    <w:rsid w:val="002274F3"/>
    <w:rsid w:val="00227A5A"/>
    <w:rsid w:val="00237806"/>
    <w:rsid w:val="0025534E"/>
    <w:rsid w:val="00262014"/>
    <w:rsid w:val="002732D2"/>
    <w:rsid w:val="00276311"/>
    <w:rsid w:val="00280AA2"/>
    <w:rsid w:val="00294866"/>
    <w:rsid w:val="002A130B"/>
    <w:rsid w:val="002B0F58"/>
    <w:rsid w:val="002E7FAD"/>
    <w:rsid w:val="00303D09"/>
    <w:rsid w:val="00307C29"/>
    <w:rsid w:val="00336070"/>
    <w:rsid w:val="003458E8"/>
    <w:rsid w:val="00367FC1"/>
    <w:rsid w:val="003B080A"/>
    <w:rsid w:val="003B58D1"/>
    <w:rsid w:val="00416289"/>
    <w:rsid w:val="00425F41"/>
    <w:rsid w:val="00472D61"/>
    <w:rsid w:val="0048059C"/>
    <w:rsid w:val="00485899"/>
    <w:rsid w:val="0052570C"/>
    <w:rsid w:val="0053088B"/>
    <w:rsid w:val="0053298E"/>
    <w:rsid w:val="00533746"/>
    <w:rsid w:val="005563AB"/>
    <w:rsid w:val="00563EB9"/>
    <w:rsid w:val="005650BC"/>
    <w:rsid w:val="00591A18"/>
    <w:rsid w:val="00594AC4"/>
    <w:rsid w:val="005D678D"/>
    <w:rsid w:val="005E1D32"/>
    <w:rsid w:val="005E285A"/>
    <w:rsid w:val="005E6116"/>
    <w:rsid w:val="006A36A1"/>
    <w:rsid w:val="006A68E4"/>
    <w:rsid w:val="006B0BFD"/>
    <w:rsid w:val="006B3AFE"/>
    <w:rsid w:val="006B47D7"/>
    <w:rsid w:val="006B774F"/>
    <w:rsid w:val="006C0407"/>
    <w:rsid w:val="006C08BB"/>
    <w:rsid w:val="006E1FAC"/>
    <w:rsid w:val="006E614A"/>
    <w:rsid w:val="006F62B9"/>
    <w:rsid w:val="00714CFD"/>
    <w:rsid w:val="00737C60"/>
    <w:rsid w:val="007545A8"/>
    <w:rsid w:val="00765DD0"/>
    <w:rsid w:val="00767E51"/>
    <w:rsid w:val="007735EA"/>
    <w:rsid w:val="007C69AD"/>
    <w:rsid w:val="00807017"/>
    <w:rsid w:val="008212DF"/>
    <w:rsid w:val="00841B97"/>
    <w:rsid w:val="00842872"/>
    <w:rsid w:val="00844BC7"/>
    <w:rsid w:val="008557A6"/>
    <w:rsid w:val="00867D35"/>
    <w:rsid w:val="00874D53"/>
    <w:rsid w:val="008807EF"/>
    <w:rsid w:val="008A4392"/>
    <w:rsid w:val="008B1239"/>
    <w:rsid w:val="008C1761"/>
    <w:rsid w:val="008C44BF"/>
    <w:rsid w:val="008F2BBF"/>
    <w:rsid w:val="008F43FB"/>
    <w:rsid w:val="008F65DD"/>
    <w:rsid w:val="008F71AA"/>
    <w:rsid w:val="00912171"/>
    <w:rsid w:val="0091687B"/>
    <w:rsid w:val="00956369"/>
    <w:rsid w:val="009620B0"/>
    <w:rsid w:val="0097304E"/>
    <w:rsid w:val="00975294"/>
    <w:rsid w:val="009803E6"/>
    <w:rsid w:val="00981E45"/>
    <w:rsid w:val="00990451"/>
    <w:rsid w:val="009A15D1"/>
    <w:rsid w:val="009C7CD6"/>
    <w:rsid w:val="009D4964"/>
    <w:rsid w:val="009E053F"/>
    <w:rsid w:val="009F2EE9"/>
    <w:rsid w:val="00A27E94"/>
    <w:rsid w:val="00A525D9"/>
    <w:rsid w:val="00A91579"/>
    <w:rsid w:val="00A91F9E"/>
    <w:rsid w:val="00AA79E2"/>
    <w:rsid w:val="00B06CEE"/>
    <w:rsid w:val="00B24F39"/>
    <w:rsid w:val="00B3723C"/>
    <w:rsid w:val="00B45788"/>
    <w:rsid w:val="00B479A7"/>
    <w:rsid w:val="00B520BA"/>
    <w:rsid w:val="00B6613B"/>
    <w:rsid w:val="00B71685"/>
    <w:rsid w:val="00B72591"/>
    <w:rsid w:val="00B95D69"/>
    <w:rsid w:val="00BE6143"/>
    <w:rsid w:val="00C0523F"/>
    <w:rsid w:val="00C05CD8"/>
    <w:rsid w:val="00C429CB"/>
    <w:rsid w:val="00C44408"/>
    <w:rsid w:val="00C5073C"/>
    <w:rsid w:val="00CC33AE"/>
    <w:rsid w:val="00CD4CF9"/>
    <w:rsid w:val="00D16F42"/>
    <w:rsid w:val="00D255DA"/>
    <w:rsid w:val="00D277F1"/>
    <w:rsid w:val="00D35A18"/>
    <w:rsid w:val="00D366CE"/>
    <w:rsid w:val="00D43595"/>
    <w:rsid w:val="00D5178C"/>
    <w:rsid w:val="00D60962"/>
    <w:rsid w:val="00D65041"/>
    <w:rsid w:val="00D65753"/>
    <w:rsid w:val="00D77D11"/>
    <w:rsid w:val="00D805AE"/>
    <w:rsid w:val="00DB235D"/>
    <w:rsid w:val="00DB7FC9"/>
    <w:rsid w:val="00DF2D09"/>
    <w:rsid w:val="00DF6877"/>
    <w:rsid w:val="00E340C4"/>
    <w:rsid w:val="00E85D91"/>
    <w:rsid w:val="00E96C5B"/>
    <w:rsid w:val="00EA74E6"/>
    <w:rsid w:val="00EB2544"/>
    <w:rsid w:val="00EC3890"/>
    <w:rsid w:val="00ED227D"/>
    <w:rsid w:val="00EF17C6"/>
    <w:rsid w:val="00EF2220"/>
    <w:rsid w:val="00EF58E6"/>
    <w:rsid w:val="00F122D4"/>
    <w:rsid w:val="00F22011"/>
    <w:rsid w:val="00F232CE"/>
    <w:rsid w:val="00F45CCA"/>
    <w:rsid w:val="00F53B7C"/>
    <w:rsid w:val="00F879AF"/>
    <w:rsid w:val="00F97CD5"/>
    <w:rsid w:val="00FA48B5"/>
    <w:rsid w:val="00FB4469"/>
    <w:rsid w:val="00FB7469"/>
    <w:rsid w:val="00FC615A"/>
    <w:rsid w:val="00FD612C"/>
    <w:rsid w:val="00FE5EAD"/>
    <w:rsid w:val="01B0B282"/>
    <w:rsid w:val="020B127C"/>
    <w:rsid w:val="025A963C"/>
    <w:rsid w:val="0357FFAF"/>
    <w:rsid w:val="03A4F537"/>
    <w:rsid w:val="049FC959"/>
    <w:rsid w:val="059A2484"/>
    <w:rsid w:val="05EF0D12"/>
    <w:rsid w:val="06D4A873"/>
    <w:rsid w:val="07B130AF"/>
    <w:rsid w:val="07C86B66"/>
    <w:rsid w:val="099D6ADF"/>
    <w:rsid w:val="0A257192"/>
    <w:rsid w:val="0A789CED"/>
    <w:rsid w:val="0ABC0045"/>
    <w:rsid w:val="0B1AE8DF"/>
    <w:rsid w:val="0BBCDAC2"/>
    <w:rsid w:val="0C146D4E"/>
    <w:rsid w:val="0C82803A"/>
    <w:rsid w:val="0CB504E6"/>
    <w:rsid w:val="0D083041"/>
    <w:rsid w:val="0DAAB8A1"/>
    <w:rsid w:val="0F214635"/>
    <w:rsid w:val="0F2B6FDD"/>
    <w:rsid w:val="0FD37D4B"/>
    <w:rsid w:val="121F04BC"/>
    <w:rsid w:val="12F9E336"/>
    <w:rsid w:val="137771C5"/>
    <w:rsid w:val="13A3820D"/>
    <w:rsid w:val="1404F610"/>
    <w:rsid w:val="146B05DA"/>
    <w:rsid w:val="149A99B7"/>
    <w:rsid w:val="169FAF2B"/>
    <w:rsid w:val="1745B640"/>
    <w:rsid w:val="1882356D"/>
    <w:rsid w:val="18E7E910"/>
    <w:rsid w:val="1A1E05CE"/>
    <w:rsid w:val="1CAFC431"/>
    <w:rsid w:val="1D55A690"/>
    <w:rsid w:val="1FD8663E"/>
    <w:rsid w:val="2267F992"/>
    <w:rsid w:val="227146E3"/>
    <w:rsid w:val="238D958F"/>
    <w:rsid w:val="2403C9F3"/>
    <w:rsid w:val="2685B4C0"/>
    <w:rsid w:val="2A7C58C8"/>
    <w:rsid w:val="2C7FC433"/>
    <w:rsid w:val="2C993BA7"/>
    <w:rsid w:val="2CB6E946"/>
    <w:rsid w:val="2CC8241D"/>
    <w:rsid w:val="2DA606A9"/>
    <w:rsid w:val="2F97D3B8"/>
    <w:rsid w:val="2FADB248"/>
    <w:rsid w:val="3089F010"/>
    <w:rsid w:val="31C8A53D"/>
    <w:rsid w:val="3516FE01"/>
    <w:rsid w:val="3559DED6"/>
    <w:rsid w:val="35C8A780"/>
    <w:rsid w:val="369E021B"/>
    <w:rsid w:val="36C2D2AA"/>
    <w:rsid w:val="37518E7F"/>
    <w:rsid w:val="3795567E"/>
    <w:rsid w:val="38568C49"/>
    <w:rsid w:val="38FE99B7"/>
    <w:rsid w:val="3A7F0599"/>
    <w:rsid w:val="3B9D9067"/>
    <w:rsid w:val="3FC10696"/>
    <w:rsid w:val="40A80160"/>
    <w:rsid w:val="4243D1C1"/>
    <w:rsid w:val="43DFA222"/>
    <w:rsid w:val="447B4F5C"/>
    <w:rsid w:val="44833CE2"/>
    <w:rsid w:val="45C202ED"/>
    <w:rsid w:val="4636A10E"/>
    <w:rsid w:val="4668C371"/>
    <w:rsid w:val="485387B6"/>
    <w:rsid w:val="4857E3CC"/>
    <w:rsid w:val="48F247D3"/>
    <w:rsid w:val="4956AE05"/>
    <w:rsid w:val="49FF7C31"/>
    <w:rsid w:val="4BD0CAE7"/>
    <w:rsid w:val="4CD1B21F"/>
    <w:rsid w:val="4DD6F3CD"/>
    <w:rsid w:val="4E1F17E2"/>
    <w:rsid w:val="4E6D8280"/>
    <w:rsid w:val="4F5DF7E7"/>
    <w:rsid w:val="5036240D"/>
    <w:rsid w:val="52913C93"/>
    <w:rsid w:val="52AA64F0"/>
    <w:rsid w:val="52E467EE"/>
    <w:rsid w:val="5434FA7A"/>
    <w:rsid w:val="5635310D"/>
    <w:rsid w:val="585870A9"/>
    <w:rsid w:val="59086B9D"/>
    <w:rsid w:val="59330B3F"/>
    <w:rsid w:val="5A300A70"/>
    <w:rsid w:val="5AEF79D3"/>
    <w:rsid w:val="5BCBDAD1"/>
    <w:rsid w:val="5BD047FA"/>
    <w:rsid w:val="5C8042EE"/>
    <w:rsid w:val="5E4042F2"/>
    <w:rsid w:val="5E87A0DB"/>
    <w:rsid w:val="61137D82"/>
    <w:rsid w:val="61FD16CD"/>
    <w:rsid w:val="62E8EC3A"/>
    <w:rsid w:val="63EE4EAB"/>
    <w:rsid w:val="646B943E"/>
    <w:rsid w:val="6525B8DA"/>
    <w:rsid w:val="656980D9"/>
    <w:rsid w:val="657F0945"/>
    <w:rsid w:val="65A34769"/>
    <w:rsid w:val="6620C2C5"/>
    <w:rsid w:val="6622C91E"/>
    <w:rsid w:val="66272534"/>
    <w:rsid w:val="6725EF6D"/>
    <w:rsid w:val="69052326"/>
    <w:rsid w:val="69E49511"/>
    <w:rsid w:val="69F35681"/>
    <w:rsid w:val="6AB71FD1"/>
    <w:rsid w:val="6ADAD5C2"/>
    <w:rsid w:val="6B94FA5E"/>
    <w:rsid w:val="6BB18BAF"/>
    <w:rsid w:val="6C3C9C67"/>
    <w:rsid w:val="6D789804"/>
    <w:rsid w:val="6D80382A"/>
    <w:rsid w:val="6E8F0D2D"/>
    <w:rsid w:val="6FF1BD81"/>
    <w:rsid w:val="71ED448C"/>
    <w:rsid w:val="721EF69C"/>
    <w:rsid w:val="730939AC"/>
    <w:rsid w:val="73147C4E"/>
    <w:rsid w:val="73E042D2"/>
    <w:rsid w:val="74047275"/>
    <w:rsid w:val="753BDCA4"/>
    <w:rsid w:val="758ED921"/>
    <w:rsid w:val="75953B90"/>
    <w:rsid w:val="75B986DE"/>
    <w:rsid w:val="75E4B99F"/>
    <w:rsid w:val="7660570C"/>
    <w:rsid w:val="76E8E7DC"/>
    <w:rsid w:val="7717E394"/>
    <w:rsid w:val="78B3B3F5"/>
    <w:rsid w:val="79CA718E"/>
    <w:rsid w:val="79EA06EB"/>
    <w:rsid w:val="7A076041"/>
    <w:rsid w:val="7A4FF0F3"/>
    <w:rsid w:val="7AD42315"/>
    <w:rsid w:val="7D46EE89"/>
    <w:rsid w:val="7E3087D4"/>
    <w:rsid w:val="7E8483DC"/>
    <w:rsid w:val="7EC41752"/>
    <w:rsid w:val="7F45E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B80F7"/>
  <w15:chartTrackingRefBased/>
  <w15:docId w15:val="{6B5015AB-3B3D-43D5-8C7C-94B3DB03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F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7F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FC9"/>
    <w:pPr>
      <w:ind w:left="720"/>
      <w:contextualSpacing/>
    </w:pPr>
  </w:style>
  <w:style w:type="character" w:customStyle="1" w:styleId="Heading1Char">
    <w:name w:val="Heading 1 Char"/>
    <w:basedOn w:val="DefaultParagraphFont"/>
    <w:link w:val="Heading1"/>
    <w:uiPriority w:val="9"/>
    <w:rsid w:val="00DB7FC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B7FC9"/>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B7F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FC9"/>
    <w:rPr>
      <w:rFonts w:asciiTheme="majorHAnsi" w:eastAsiaTheme="majorEastAsia" w:hAnsiTheme="majorHAnsi" w:cstheme="majorBidi"/>
      <w:spacing w:val="-10"/>
      <w:kern w:val="28"/>
      <w:sz w:val="56"/>
      <w:szCs w:val="56"/>
    </w:rPr>
  </w:style>
  <w:style w:type="paragraph" w:styleId="NoSpacing">
    <w:name w:val="No Spacing"/>
    <w:uiPriority w:val="1"/>
    <w:qFormat/>
    <w:rsid w:val="00DB7FC9"/>
    <w:pPr>
      <w:spacing w:after="0" w:line="240" w:lineRule="auto"/>
    </w:pPr>
  </w:style>
  <w:style w:type="character" w:styleId="Hyperlink">
    <w:name w:val="Hyperlink"/>
    <w:basedOn w:val="DefaultParagraphFont"/>
    <w:uiPriority w:val="99"/>
    <w:unhideWhenUsed/>
    <w:rsid w:val="003B58D1"/>
    <w:rPr>
      <w:color w:val="0563C1" w:themeColor="hyperlink"/>
      <w:u w:val="single"/>
    </w:rPr>
  </w:style>
  <w:style w:type="character" w:styleId="UnresolvedMention">
    <w:name w:val="Unresolved Mention"/>
    <w:basedOn w:val="DefaultParagraphFont"/>
    <w:uiPriority w:val="99"/>
    <w:semiHidden/>
    <w:unhideWhenUsed/>
    <w:rsid w:val="003B58D1"/>
    <w:rPr>
      <w:color w:val="605E5C"/>
      <w:shd w:val="clear" w:color="auto" w:fill="E1DFDD"/>
    </w:rPr>
  </w:style>
  <w:style w:type="paragraph" w:styleId="Header">
    <w:name w:val="header"/>
    <w:basedOn w:val="Normal"/>
    <w:link w:val="HeaderChar"/>
    <w:uiPriority w:val="99"/>
    <w:unhideWhenUsed/>
    <w:rsid w:val="00F45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CCA"/>
  </w:style>
  <w:style w:type="paragraph" w:styleId="Footer">
    <w:name w:val="footer"/>
    <w:basedOn w:val="Normal"/>
    <w:link w:val="FooterChar"/>
    <w:uiPriority w:val="99"/>
    <w:unhideWhenUsed/>
    <w:rsid w:val="00F45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CCA"/>
  </w:style>
  <w:style w:type="paragraph" w:styleId="BalloonText">
    <w:name w:val="Balloon Text"/>
    <w:basedOn w:val="Normal"/>
    <w:link w:val="BalloonTextChar"/>
    <w:uiPriority w:val="99"/>
    <w:semiHidden/>
    <w:unhideWhenUsed/>
    <w:rsid w:val="00565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0BC"/>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66B2A"/>
    <w:rPr>
      <w:b/>
      <w:bCs/>
    </w:rPr>
  </w:style>
  <w:style w:type="character" w:customStyle="1" w:styleId="CommentSubjectChar">
    <w:name w:val="Comment Subject Char"/>
    <w:basedOn w:val="CommentTextChar"/>
    <w:link w:val="CommentSubject"/>
    <w:uiPriority w:val="99"/>
    <w:semiHidden/>
    <w:rsid w:val="00066B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028134">
      <w:bodyDiv w:val="1"/>
      <w:marLeft w:val="0"/>
      <w:marRight w:val="0"/>
      <w:marTop w:val="0"/>
      <w:marBottom w:val="0"/>
      <w:divBdr>
        <w:top w:val="none" w:sz="0" w:space="0" w:color="auto"/>
        <w:left w:val="none" w:sz="0" w:space="0" w:color="auto"/>
        <w:bottom w:val="none" w:sz="0" w:space="0" w:color="auto"/>
        <w:right w:val="none" w:sz="0" w:space="0" w:color="auto"/>
      </w:divBdr>
    </w:div>
    <w:div w:id="1946375985">
      <w:bodyDiv w:val="1"/>
      <w:marLeft w:val="0"/>
      <w:marRight w:val="0"/>
      <w:marTop w:val="0"/>
      <w:marBottom w:val="0"/>
      <w:divBdr>
        <w:top w:val="none" w:sz="0" w:space="0" w:color="auto"/>
        <w:left w:val="none" w:sz="0" w:space="0" w:color="auto"/>
        <w:bottom w:val="none" w:sz="0" w:space="0" w:color="auto"/>
        <w:right w:val="none" w:sz="0" w:space="0" w:color="auto"/>
      </w:divBdr>
    </w:div>
    <w:div w:id="1949191895">
      <w:bodyDiv w:val="1"/>
      <w:marLeft w:val="0"/>
      <w:marRight w:val="0"/>
      <w:marTop w:val="0"/>
      <w:marBottom w:val="0"/>
      <w:divBdr>
        <w:top w:val="none" w:sz="0" w:space="0" w:color="auto"/>
        <w:left w:val="none" w:sz="0" w:space="0" w:color="auto"/>
        <w:bottom w:val="none" w:sz="0" w:space="0" w:color="auto"/>
        <w:right w:val="none" w:sz="0" w:space="0" w:color="auto"/>
      </w:divBdr>
      <w:divsChild>
        <w:div w:id="196967487">
          <w:marLeft w:val="0"/>
          <w:marRight w:val="0"/>
          <w:marTop w:val="0"/>
          <w:marBottom w:val="0"/>
          <w:divBdr>
            <w:top w:val="none" w:sz="0" w:space="0" w:color="auto"/>
            <w:left w:val="none" w:sz="0" w:space="0" w:color="auto"/>
            <w:bottom w:val="none" w:sz="0" w:space="0" w:color="auto"/>
            <w:right w:val="none" w:sz="0" w:space="0" w:color="auto"/>
          </w:divBdr>
        </w:div>
        <w:div w:id="459804691">
          <w:marLeft w:val="0"/>
          <w:marRight w:val="0"/>
          <w:marTop w:val="0"/>
          <w:marBottom w:val="0"/>
          <w:divBdr>
            <w:top w:val="none" w:sz="0" w:space="0" w:color="auto"/>
            <w:left w:val="none" w:sz="0" w:space="0" w:color="auto"/>
            <w:bottom w:val="none" w:sz="0" w:space="0" w:color="auto"/>
            <w:right w:val="none" w:sz="0" w:space="0" w:color="auto"/>
          </w:divBdr>
        </w:div>
        <w:div w:id="613483549">
          <w:marLeft w:val="0"/>
          <w:marRight w:val="0"/>
          <w:marTop w:val="0"/>
          <w:marBottom w:val="0"/>
          <w:divBdr>
            <w:top w:val="none" w:sz="0" w:space="0" w:color="auto"/>
            <w:left w:val="none" w:sz="0" w:space="0" w:color="auto"/>
            <w:bottom w:val="none" w:sz="0" w:space="0" w:color="auto"/>
            <w:right w:val="none" w:sz="0" w:space="0" w:color="auto"/>
          </w:divBdr>
        </w:div>
        <w:div w:id="1127360348">
          <w:marLeft w:val="0"/>
          <w:marRight w:val="0"/>
          <w:marTop w:val="0"/>
          <w:marBottom w:val="0"/>
          <w:divBdr>
            <w:top w:val="none" w:sz="0" w:space="0" w:color="auto"/>
            <w:left w:val="none" w:sz="0" w:space="0" w:color="auto"/>
            <w:bottom w:val="none" w:sz="0" w:space="0" w:color="auto"/>
            <w:right w:val="none" w:sz="0" w:space="0" w:color="auto"/>
          </w:divBdr>
        </w:div>
        <w:div w:id="1187209344">
          <w:marLeft w:val="0"/>
          <w:marRight w:val="0"/>
          <w:marTop w:val="0"/>
          <w:marBottom w:val="0"/>
          <w:divBdr>
            <w:top w:val="none" w:sz="0" w:space="0" w:color="auto"/>
            <w:left w:val="none" w:sz="0" w:space="0" w:color="auto"/>
            <w:bottom w:val="none" w:sz="0" w:space="0" w:color="auto"/>
            <w:right w:val="none" w:sz="0" w:space="0" w:color="auto"/>
          </w:divBdr>
        </w:div>
        <w:div w:id="1204177264">
          <w:marLeft w:val="0"/>
          <w:marRight w:val="0"/>
          <w:marTop w:val="0"/>
          <w:marBottom w:val="0"/>
          <w:divBdr>
            <w:top w:val="none" w:sz="0" w:space="0" w:color="auto"/>
            <w:left w:val="none" w:sz="0" w:space="0" w:color="auto"/>
            <w:bottom w:val="none" w:sz="0" w:space="0" w:color="auto"/>
            <w:right w:val="none" w:sz="0" w:space="0" w:color="auto"/>
          </w:divBdr>
        </w:div>
        <w:div w:id="1538883441">
          <w:marLeft w:val="0"/>
          <w:marRight w:val="0"/>
          <w:marTop w:val="0"/>
          <w:marBottom w:val="0"/>
          <w:divBdr>
            <w:top w:val="none" w:sz="0" w:space="0" w:color="auto"/>
            <w:left w:val="none" w:sz="0" w:space="0" w:color="auto"/>
            <w:bottom w:val="none" w:sz="0" w:space="0" w:color="auto"/>
            <w:right w:val="none" w:sz="0" w:space="0" w:color="auto"/>
          </w:divBdr>
        </w:div>
        <w:div w:id="1595435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47C80ECB41E4CB9C9743E7CCA186A" ma:contentTypeVersion="18" ma:contentTypeDescription="Create a new document." ma:contentTypeScope="" ma:versionID="622ce2836a09d5c063509dc6a0ad7e05">
  <xsd:schema xmlns:xsd="http://www.w3.org/2001/XMLSchema" xmlns:xs="http://www.w3.org/2001/XMLSchema" xmlns:p="http://schemas.microsoft.com/office/2006/metadata/properties" xmlns:ns3="fe8f091e-9934-4095-b55f-23982f8cd971" xmlns:ns4="fd6761f2-0224-4f7c-b5db-2d1007af252f" targetNamespace="http://schemas.microsoft.com/office/2006/metadata/properties" ma:root="true" ma:fieldsID="31bae5da5a40b7ba452a36375692fefa" ns3:_="" ns4:_="">
    <xsd:import namespace="fe8f091e-9934-4095-b55f-23982f8cd971"/>
    <xsd:import namespace="fd6761f2-0224-4f7c-b5db-2d1007af25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f091e-9934-4095-b55f-23982f8cd9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761f2-0224-4f7c-b5db-2d1007af25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d6761f2-0224-4f7c-b5db-2d1007af252f" xsi:nil="true"/>
  </documentManagement>
</p:properties>
</file>

<file path=customXml/itemProps1.xml><?xml version="1.0" encoding="utf-8"?>
<ds:datastoreItem xmlns:ds="http://schemas.openxmlformats.org/officeDocument/2006/customXml" ds:itemID="{585877A4-2DD6-40A7-A7B8-C7EE86B8F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f091e-9934-4095-b55f-23982f8cd971"/>
    <ds:schemaRef ds:uri="fd6761f2-0224-4f7c-b5db-2d1007af2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0F8F5-257F-4B13-BBEE-069D92B2DBA9}">
  <ds:schemaRefs>
    <ds:schemaRef ds:uri="http://schemas.microsoft.com/sharepoint/v3/contenttype/forms"/>
  </ds:schemaRefs>
</ds:datastoreItem>
</file>

<file path=customXml/itemProps3.xml><?xml version="1.0" encoding="utf-8"?>
<ds:datastoreItem xmlns:ds="http://schemas.openxmlformats.org/officeDocument/2006/customXml" ds:itemID="{D099F103-6224-4E18-BD2A-EF427A4848E1}">
  <ds:schemaRefs>
    <ds:schemaRef ds:uri="http://schemas.microsoft.com/office/2006/metadata/properties"/>
    <ds:schemaRef ds:uri="http://schemas.microsoft.com/office/infopath/2007/PartnerControls"/>
    <ds:schemaRef ds:uri="fd6761f2-0224-4f7c-b5db-2d1007af252f"/>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2727</Words>
  <Characters>15544</Characters>
  <Application>Microsoft Office Word</Application>
  <DocSecurity>0</DocSecurity>
  <Lines>129</Lines>
  <Paragraphs>36</Paragraphs>
  <ScaleCrop>false</ScaleCrop>
  <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Mitchell</dc:creator>
  <cp:keywords/>
  <dc:description/>
  <cp:lastModifiedBy>Barb Mitchell</cp:lastModifiedBy>
  <cp:revision>3</cp:revision>
  <cp:lastPrinted>2024-09-25T19:23:00Z</cp:lastPrinted>
  <dcterms:created xsi:type="dcterms:W3CDTF">2024-11-04T15:07:00Z</dcterms:created>
  <dcterms:modified xsi:type="dcterms:W3CDTF">2024-11-04T15:07:00Z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0x01010094C47C80ECB41E4CB9C9743E7CCA186A</vt:lpwstr>
  </property>
</Properties>
</file>